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8522"/>
      </w:tblGrid>
      <w:tr w:rsidR="00F15B3C" w:rsidRPr="00940F21" w:rsidTr="00AD7D12">
        <w:tc>
          <w:tcPr>
            <w:tcW w:w="9242" w:type="dxa"/>
          </w:tcPr>
          <w:p w:rsidR="00F15B3C" w:rsidRDefault="00F15B3C" w:rsidP="00AD7D12">
            <w:pPr>
              <w:jc w:val="center"/>
              <w:rPr>
                <w:rFonts w:ascii="Tahoma" w:hAnsi="Tahoma" w:cs="Tahoma"/>
                <w:b/>
                <w:sz w:val="32"/>
                <w:szCs w:val="32"/>
              </w:rPr>
            </w:pPr>
            <w:bookmarkStart w:id="0" w:name="Top"/>
          </w:p>
          <w:p w:rsidR="00F15B3C" w:rsidRPr="00940F21" w:rsidRDefault="00F15B3C" w:rsidP="00AD7D12">
            <w:pPr>
              <w:jc w:val="center"/>
              <w:rPr>
                <w:rFonts w:ascii="Tahoma" w:hAnsi="Tahoma" w:cs="Tahoma"/>
                <w:b/>
                <w:sz w:val="40"/>
                <w:szCs w:val="32"/>
              </w:rPr>
            </w:pPr>
            <w:r w:rsidRPr="00940F21">
              <w:rPr>
                <w:rFonts w:ascii="Tahoma" w:hAnsi="Tahoma" w:cs="Tahoma"/>
                <w:b/>
                <w:sz w:val="40"/>
                <w:szCs w:val="32"/>
              </w:rPr>
              <w:t>Decision Maker’s response to an</w:t>
            </w:r>
          </w:p>
          <w:p w:rsidR="00F15B3C" w:rsidRDefault="00F15B3C" w:rsidP="00AD7D12">
            <w:pPr>
              <w:jc w:val="center"/>
              <w:rPr>
                <w:rFonts w:ascii="Tahoma" w:hAnsi="Tahoma" w:cs="Tahoma"/>
                <w:b/>
                <w:sz w:val="40"/>
                <w:szCs w:val="32"/>
              </w:rPr>
            </w:pPr>
            <w:r w:rsidRPr="00940F21">
              <w:rPr>
                <w:rFonts w:ascii="Tahoma" w:hAnsi="Tahoma" w:cs="Tahoma"/>
                <w:b/>
                <w:sz w:val="40"/>
                <w:szCs w:val="32"/>
              </w:rPr>
              <w:t>appeal to the First-tier Tribunal</w:t>
            </w:r>
          </w:p>
          <w:p w:rsidR="00F15B3C" w:rsidRPr="00940F21" w:rsidRDefault="00F15B3C" w:rsidP="00AD7D12">
            <w:pPr>
              <w:jc w:val="center"/>
              <w:rPr>
                <w:rFonts w:ascii="Tahoma" w:hAnsi="Tahoma" w:cs="Tahoma"/>
                <w:b/>
                <w:sz w:val="40"/>
                <w:szCs w:val="32"/>
              </w:rPr>
            </w:pPr>
          </w:p>
          <w:p w:rsidR="00F15B3C" w:rsidRPr="00940F21" w:rsidRDefault="00F15B3C" w:rsidP="00AD7D12">
            <w:pPr>
              <w:jc w:val="center"/>
              <w:rPr>
                <w:rFonts w:ascii="Tahoma" w:hAnsi="Tahoma" w:cs="Tahoma"/>
                <w:b/>
                <w:i/>
                <w:sz w:val="32"/>
                <w:szCs w:val="32"/>
              </w:rPr>
            </w:pPr>
            <w:r w:rsidRPr="00F15B3C">
              <w:rPr>
                <w:rFonts w:ascii="Tahoma" w:hAnsi="Tahoma" w:cs="Tahoma"/>
                <w:i/>
                <w:sz w:val="24"/>
              </w:rPr>
              <w:t xml:space="preserve">Rule 24 of the </w:t>
            </w:r>
            <w:r w:rsidRPr="00F15B3C">
              <w:rPr>
                <w:rFonts w:ascii="Tahoma" w:hAnsi="Tahoma" w:cs="Tahoma"/>
                <w:i/>
                <w:color w:val="000000"/>
                <w:kern w:val="36"/>
                <w:sz w:val="24"/>
                <w:lang/>
              </w:rPr>
              <w:t>Tribunal Procedure (First-tier Tribunal) (Social Entitlement Chamber) Rules 2008</w:t>
            </w:r>
          </w:p>
        </w:tc>
      </w:tr>
      <w:tr w:rsidR="00F15B3C" w:rsidRPr="0061697B" w:rsidTr="00AD7D12">
        <w:tc>
          <w:tcPr>
            <w:tcW w:w="9242" w:type="dxa"/>
          </w:tcPr>
          <w:p w:rsidR="00F15B3C" w:rsidRPr="0061697B" w:rsidRDefault="00F15B3C" w:rsidP="00AD7D12">
            <w:pPr>
              <w:jc w:val="center"/>
              <w:rPr>
                <w:rFonts w:ascii="Tahoma" w:hAnsi="Tahoma" w:cs="Tahoma"/>
                <w:b/>
              </w:rPr>
            </w:pPr>
          </w:p>
        </w:tc>
      </w:tr>
      <w:tr w:rsidR="00F15B3C" w:rsidRPr="000B4FCA" w:rsidTr="00AD7D12">
        <w:tc>
          <w:tcPr>
            <w:tcW w:w="9242" w:type="dxa"/>
          </w:tcPr>
          <w:p w:rsidR="00F15B3C" w:rsidRPr="000B4FCA" w:rsidRDefault="00F15B3C" w:rsidP="00AD7D12">
            <w:pPr>
              <w:jc w:val="center"/>
              <w:rPr>
                <w:rFonts w:ascii="Tahoma" w:hAnsi="Tahoma" w:cs="Tahoma"/>
                <w:b/>
                <w:sz w:val="32"/>
                <w:szCs w:val="32"/>
              </w:rPr>
            </w:pPr>
            <w:r>
              <w:rPr>
                <w:rFonts w:ascii="Tahoma" w:hAnsi="Tahoma" w:cs="Tahoma"/>
                <w:b/>
                <w:sz w:val="32"/>
                <w:szCs w:val="32"/>
              </w:rPr>
              <w:t>Respondent: Anytown District Council</w:t>
            </w:r>
          </w:p>
        </w:tc>
      </w:tr>
      <w:tr w:rsidR="00F15B3C" w:rsidRPr="0061697B" w:rsidTr="00AD7D12">
        <w:tc>
          <w:tcPr>
            <w:tcW w:w="9242" w:type="dxa"/>
          </w:tcPr>
          <w:p w:rsidR="00F15B3C" w:rsidRPr="0061697B" w:rsidRDefault="00F15B3C" w:rsidP="00AD7D12">
            <w:pPr>
              <w:jc w:val="center"/>
              <w:rPr>
                <w:rFonts w:ascii="Tahoma" w:hAnsi="Tahoma" w:cs="Tahoma"/>
                <w:b/>
              </w:rPr>
            </w:pPr>
          </w:p>
        </w:tc>
      </w:tr>
      <w:tr w:rsidR="00F15B3C" w:rsidRPr="00F15B3C" w:rsidTr="00AD7D12">
        <w:tc>
          <w:tcPr>
            <w:tcW w:w="9242" w:type="dxa"/>
          </w:tcPr>
          <w:p w:rsidR="00F15B3C" w:rsidRPr="00F15B3C" w:rsidRDefault="00F15B3C" w:rsidP="00AD7D12">
            <w:pPr>
              <w:jc w:val="center"/>
              <w:rPr>
                <w:rFonts w:ascii="Tahoma" w:hAnsi="Tahoma" w:cs="Tahoma"/>
                <w:b/>
                <w:sz w:val="22"/>
              </w:rPr>
            </w:pPr>
            <w:r w:rsidRPr="00F15B3C">
              <w:rPr>
                <w:rFonts w:ascii="Tahoma" w:hAnsi="Tahoma" w:cs="Tahoma"/>
                <w:b/>
                <w:sz w:val="22"/>
              </w:rPr>
              <w:t>Benefits Service, Town Hall, Any Street, Any Town, AT1 1AT</w:t>
            </w:r>
          </w:p>
          <w:p w:rsidR="00F15B3C" w:rsidRPr="00F15B3C" w:rsidRDefault="00F15B3C" w:rsidP="00AD7D12">
            <w:pPr>
              <w:jc w:val="center"/>
              <w:rPr>
                <w:rFonts w:ascii="Tahoma" w:hAnsi="Tahoma" w:cs="Tahoma"/>
                <w:i/>
                <w:sz w:val="22"/>
              </w:rPr>
            </w:pPr>
            <w:r w:rsidRPr="00F15B3C">
              <w:rPr>
                <w:rFonts w:ascii="Tahoma" w:hAnsi="Tahoma" w:cs="Tahoma"/>
                <w:i/>
                <w:sz w:val="22"/>
              </w:rPr>
              <w:t>This is also the address for service of documents in accordance with Rule 24(2)(c)</w:t>
            </w:r>
          </w:p>
          <w:p w:rsidR="00F15B3C" w:rsidRPr="00F15B3C" w:rsidRDefault="00F15B3C" w:rsidP="00AD7D12">
            <w:pPr>
              <w:jc w:val="center"/>
              <w:rPr>
                <w:rFonts w:ascii="Tahoma" w:hAnsi="Tahoma" w:cs="Tahoma"/>
                <w:sz w:val="22"/>
              </w:rPr>
            </w:pPr>
          </w:p>
          <w:p w:rsidR="00F15B3C" w:rsidRPr="00F15B3C" w:rsidRDefault="00F15B3C" w:rsidP="00AD7D12">
            <w:pPr>
              <w:jc w:val="center"/>
              <w:rPr>
                <w:rFonts w:ascii="Tahoma" w:hAnsi="Tahoma" w:cs="Tahoma"/>
                <w:sz w:val="22"/>
              </w:rPr>
            </w:pPr>
          </w:p>
          <w:p w:rsidR="00F15B3C" w:rsidRPr="00F15B3C" w:rsidRDefault="00F15B3C" w:rsidP="00AD7D12">
            <w:pPr>
              <w:jc w:val="center"/>
              <w:rPr>
                <w:rFonts w:ascii="Tahoma" w:hAnsi="Tahoma" w:cs="Tahoma"/>
                <w:sz w:val="22"/>
              </w:rPr>
            </w:pPr>
          </w:p>
        </w:tc>
      </w:tr>
      <w:tr w:rsidR="00F15B3C" w:rsidRPr="000B4FCA" w:rsidTr="00AD7D12">
        <w:tc>
          <w:tcPr>
            <w:tcW w:w="9242" w:type="dxa"/>
          </w:tcPr>
          <w:p w:rsidR="00F15B3C" w:rsidRPr="000B4FCA" w:rsidRDefault="00F15B3C" w:rsidP="00AD7D12">
            <w:pPr>
              <w:rPr>
                <w:rFonts w:ascii="Tahoma" w:hAnsi="Tahoma" w:cs="Tahoma"/>
                <w:sz w:val="28"/>
                <w:szCs w:val="28"/>
              </w:rPr>
            </w:pPr>
            <w:r w:rsidRPr="000B4FCA">
              <w:rPr>
                <w:rFonts w:ascii="Tahoma" w:hAnsi="Tahoma" w:cs="Tahoma"/>
                <w:b/>
                <w:sz w:val="28"/>
                <w:szCs w:val="28"/>
              </w:rPr>
              <w:t>Appeal by</w:t>
            </w:r>
            <w:r>
              <w:rPr>
                <w:rFonts w:ascii="Tahoma" w:hAnsi="Tahoma" w:cs="Tahoma"/>
                <w:b/>
                <w:sz w:val="28"/>
                <w:szCs w:val="28"/>
              </w:rPr>
              <w:t>:</w:t>
            </w:r>
            <w:r w:rsidRPr="000B4FCA">
              <w:rPr>
                <w:rFonts w:ascii="Tahoma" w:hAnsi="Tahoma" w:cs="Tahoma"/>
                <w:sz w:val="28"/>
                <w:szCs w:val="28"/>
              </w:rPr>
              <w:t xml:space="preserve"> </w:t>
            </w:r>
            <w:r>
              <w:rPr>
                <w:rFonts w:ascii="Tahoma" w:hAnsi="Tahoma" w:cs="Tahoma"/>
                <w:sz w:val="28"/>
                <w:szCs w:val="28"/>
              </w:rPr>
              <w:t xml:space="preserve">Deborah Barker, 99 Acacia Lane, Anytown. Ref AA112233A </w:t>
            </w:r>
          </w:p>
        </w:tc>
      </w:tr>
      <w:tr w:rsidR="00F15B3C" w:rsidRPr="000B4FCA" w:rsidTr="00AD7D12">
        <w:tc>
          <w:tcPr>
            <w:tcW w:w="9242" w:type="dxa"/>
          </w:tcPr>
          <w:p w:rsidR="00F15B3C" w:rsidRPr="000B4FCA" w:rsidRDefault="00F15B3C" w:rsidP="00AD7D12">
            <w:pPr>
              <w:jc w:val="center"/>
              <w:rPr>
                <w:rFonts w:ascii="Tahoma" w:hAnsi="Tahoma" w:cs="Tahoma"/>
                <w:sz w:val="32"/>
                <w:szCs w:val="32"/>
              </w:rPr>
            </w:pPr>
          </w:p>
        </w:tc>
      </w:tr>
      <w:tr w:rsidR="00F15B3C" w:rsidRPr="000B4FCA" w:rsidTr="00AD7D12">
        <w:tc>
          <w:tcPr>
            <w:tcW w:w="9242" w:type="dxa"/>
          </w:tcPr>
          <w:p w:rsidR="00F15B3C" w:rsidRPr="000B4FCA" w:rsidRDefault="00F15B3C" w:rsidP="00AD7D12">
            <w:pPr>
              <w:rPr>
                <w:rFonts w:ascii="Tahoma" w:hAnsi="Tahoma" w:cs="Tahoma"/>
                <w:b/>
                <w:sz w:val="28"/>
                <w:szCs w:val="28"/>
              </w:rPr>
            </w:pPr>
            <w:r w:rsidRPr="000B4FCA">
              <w:rPr>
                <w:rFonts w:ascii="Tahoma" w:hAnsi="Tahoma" w:cs="Tahoma"/>
                <w:b/>
                <w:sz w:val="28"/>
                <w:szCs w:val="28"/>
              </w:rPr>
              <w:t>Brief details of the case</w:t>
            </w:r>
          </w:p>
          <w:p w:rsidR="00F15B3C" w:rsidRDefault="00F15B3C" w:rsidP="00AD7D12">
            <w:pPr>
              <w:rPr>
                <w:rFonts w:ascii="Tahoma" w:hAnsi="Tahoma" w:cs="Tahoma"/>
              </w:rPr>
            </w:pPr>
          </w:p>
          <w:p w:rsidR="00F15B3C" w:rsidRPr="000B4FCA" w:rsidRDefault="00F15B3C" w:rsidP="007F714F">
            <w:pPr>
              <w:rPr>
                <w:rFonts w:ascii="Tahoma" w:hAnsi="Tahoma" w:cs="Tahoma"/>
              </w:rPr>
            </w:pPr>
            <w:r>
              <w:rPr>
                <w:rFonts w:ascii="Tahoma" w:hAnsi="Tahoma" w:cs="Tahoma"/>
                <w:sz w:val="24"/>
              </w:rPr>
              <w:t xml:space="preserve">The Council has decided that </w:t>
            </w:r>
            <w:r w:rsidR="007F714F">
              <w:rPr>
                <w:rFonts w:ascii="Tahoma" w:hAnsi="Tahoma" w:cs="Tahoma"/>
                <w:sz w:val="24"/>
              </w:rPr>
              <w:t xml:space="preserve">Mrs Barker is not entitled to Housing Benefit or Council Tax Benefit because it appears to the Council that she does not have a right to reside in the British Isles under Council Directive 2004/38/EC and the Immigration (EEA) Regulations 2006.  </w:t>
            </w:r>
          </w:p>
        </w:tc>
      </w:tr>
      <w:tr w:rsidR="00F15B3C" w:rsidRPr="000B4FCA" w:rsidTr="00AD7D12">
        <w:tc>
          <w:tcPr>
            <w:tcW w:w="9242" w:type="dxa"/>
          </w:tcPr>
          <w:p w:rsidR="00F15B3C" w:rsidRPr="000B4FCA" w:rsidRDefault="00F15B3C" w:rsidP="00AD7D12">
            <w:pPr>
              <w:rPr>
                <w:rFonts w:ascii="Tahoma" w:hAnsi="Tahoma" w:cs="Tahoma"/>
                <w:b/>
                <w:sz w:val="32"/>
                <w:szCs w:val="32"/>
              </w:rPr>
            </w:pPr>
          </w:p>
        </w:tc>
      </w:tr>
      <w:tr w:rsidR="00F15B3C" w:rsidRPr="000B4FCA" w:rsidTr="00AD7D12">
        <w:tc>
          <w:tcPr>
            <w:tcW w:w="9242" w:type="dxa"/>
          </w:tcPr>
          <w:p w:rsidR="00F15B3C" w:rsidRPr="000B4FCA" w:rsidRDefault="00F15B3C" w:rsidP="00AD7D12">
            <w:pPr>
              <w:jc w:val="center"/>
              <w:rPr>
                <w:rFonts w:ascii="Tahoma" w:hAnsi="Tahoma" w:cs="Tahoma"/>
                <w:b/>
                <w:sz w:val="32"/>
                <w:szCs w:val="32"/>
              </w:rPr>
            </w:pPr>
            <w:r>
              <w:rPr>
                <w:rFonts w:ascii="Tahoma" w:hAnsi="Tahoma" w:cs="Tahoma"/>
                <w:b/>
                <w:sz w:val="32"/>
                <w:szCs w:val="32"/>
              </w:rPr>
              <w:t>Please refer to the detailed response and relevant documents attached</w:t>
            </w:r>
          </w:p>
        </w:tc>
      </w:tr>
    </w:tbl>
    <w:p w:rsidR="002217CE" w:rsidRDefault="00F15B3C">
      <w:pPr>
        <w:pStyle w:val="Heading5"/>
      </w:pPr>
      <w:r>
        <w:br w:type="page"/>
      </w:r>
      <w:r w:rsidR="00BB490C">
        <w:lastRenderedPageBreak/>
        <w:t>Appeal response</w:t>
      </w:r>
      <w:r w:rsidR="002217CE">
        <w:t xml:space="preserve"> – </w:t>
      </w:r>
      <w:bookmarkEnd w:id="0"/>
      <w:r w:rsidR="00BB490C">
        <w:t>ANYTOWN BOROUGH COUNCIL</w:t>
      </w:r>
    </w:p>
    <w:p w:rsidR="002217CE" w:rsidRDefault="002217CE">
      <w:pPr>
        <w:rPr>
          <w:rFonts w:ascii="Tahoma" w:hAnsi="Tahoma"/>
          <w:b/>
          <w:sz w:val="28"/>
        </w:rPr>
      </w:pPr>
    </w:p>
    <w:p w:rsidR="002217CE" w:rsidRDefault="002217CE">
      <w:pPr>
        <w:pStyle w:val="Heading1"/>
        <w:ind w:left="709" w:hanging="709"/>
      </w:pPr>
      <w:r>
        <w:t>Personal details</w:t>
      </w:r>
    </w:p>
    <w:p w:rsidR="002217CE" w:rsidRDefault="002217CE">
      <w:pPr>
        <w:rPr>
          <w:rFonts w:ascii="Tahoma" w:hAnsi="Tahoma"/>
          <w:b/>
          <w:sz w:val="24"/>
        </w:rPr>
      </w:pPr>
    </w:p>
    <w:p w:rsidR="002217CE" w:rsidRDefault="002217CE">
      <w:pPr>
        <w:rPr>
          <w:rFonts w:ascii="Tahoma" w:hAnsi="Tahoma"/>
          <w:b/>
          <w:sz w:val="24"/>
        </w:rPr>
      </w:pPr>
      <w:r>
        <w:rPr>
          <w:rFonts w:ascii="Tahoma" w:hAnsi="Tahoma"/>
          <w:b/>
          <w:sz w:val="24"/>
        </w:rPr>
        <w:t>Appellant</w:t>
      </w:r>
    </w:p>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3"/>
        <w:gridCol w:w="4584"/>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Surname</w:t>
            </w:r>
          </w:p>
        </w:tc>
        <w:tc>
          <w:tcPr>
            <w:tcW w:w="993" w:type="dxa"/>
            <w:tcBorders>
              <w:top w:val="nil"/>
              <w:left w:val="nil"/>
              <w:bottom w:val="nil"/>
              <w:right w:val="nil"/>
            </w:tcBorders>
          </w:tcPr>
          <w:p w:rsidR="002217CE" w:rsidRDefault="002217CE">
            <w:pPr>
              <w:rPr>
                <w:rFonts w:ascii="Tahoma" w:hAnsi="Tahoma"/>
                <w:b/>
                <w:sz w:val="22"/>
              </w:rPr>
            </w:pPr>
          </w:p>
        </w:tc>
        <w:tc>
          <w:tcPr>
            <w:tcW w:w="4584" w:type="dxa"/>
            <w:tcBorders>
              <w:top w:val="nil"/>
              <w:left w:val="nil"/>
              <w:right w:val="nil"/>
            </w:tcBorders>
          </w:tcPr>
          <w:p w:rsidR="002217CE" w:rsidRDefault="002217CE">
            <w:pPr>
              <w:rPr>
                <w:rFonts w:ascii="Tahoma" w:hAnsi="Tahoma"/>
                <w:b/>
                <w:sz w:val="22"/>
              </w:rPr>
            </w:pPr>
            <w:r>
              <w:rPr>
                <w:rFonts w:ascii="Tahoma" w:hAnsi="Tahoma"/>
                <w:b/>
                <w:sz w:val="22"/>
              </w:rPr>
              <w:t>Address</w:t>
            </w:r>
          </w:p>
        </w:tc>
      </w:tr>
      <w:tr w:rsidR="002217CE">
        <w:tblPrEx>
          <w:tblCellMar>
            <w:top w:w="0" w:type="dxa"/>
            <w:bottom w:w="0" w:type="dxa"/>
          </w:tblCellMar>
        </w:tblPrEx>
        <w:tc>
          <w:tcPr>
            <w:tcW w:w="2943" w:type="dxa"/>
          </w:tcPr>
          <w:p w:rsidR="002217CE" w:rsidRDefault="00BB490C">
            <w:pPr>
              <w:rPr>
                <w:rFonts w:ascii="Tahoma" w:hAnsi="Tahoma"/>
                <w:b/>
                <w:sz w:val="22"/>
              </w:rPr>
            </w:pPr>
            <w:r>
              <w:rPr>
                <w:rFonts w:ascii="Tahoma" w:hAnsi="Tahoma"/>
                <w:b/>
                <w:sz w:val="22"/>
              </w:rPr>
              <w:t>BARKER</w:t>
            </w:r>
          </w:p>
        </w:tc>
        <w:tc>
          <w:tcPr>
            <w:tcW w:w="993" w:type="dxa"/>
            <w:tcBorders>
              <w:top w:val="nil"/>
              <w:bottom w:val="nil"/>
            </w:tcBorders>
          </w:tcPr>
          <w:p w:rsidR="002217CE" w:rsidRDefault="002217CE">
            <w:pPr>
              <w:rPr>
                <w:rFonts w:ascii="Tahoma" w:hAnsi="Tahoma"/>
                <w:b/>
                <w:sz w:val="22"/>
              </w:rPr>
            </w:pPr>
          </w:p>
        </w:tc>
        <w:tc>
          <w:tcPr>
            <w:tcW w:w="4584" w:type="dxa"/>
          </w:tcPr>
          <w:p w:rsidR="002217CE" w:rsidRDefault="00BB490C">
            <w:pPr>
              <w:rPr>
                <w:rFonts w:ascii="Tahoma" w:hAnsi="Tahoma" w:cs="Tahoma"/>
                <w:b/>
                <w:bCs/>
                <w:sz w:val="22"/>
              </w:rPr>
            </w:pPr>
            <w:r>
              <w:rPr>
                <w:rFonts w:ascii="Tahoma" w:eastAsia="MS Mincho" w:hAnsi="Tahoma" w:cs="Tahoma"/>
                <w:b/>
                <w:bCs/>
                <w:sz w:val="22"/>
              </w:rPr>
              <w:t>99</w:t>
            </w:r>
            <w:r w:rsidR="002217CE">
              <w:rPr>
                <w:rFonts w:ascii="Tahoma" w:eastAsia="MS Mincho" w:hAnsi="Tahoma" w:cs="Tahoma"/>
                <w:b/>
                <w:bCs/>
                <w:sz w:val="22"/>
              </w:rPr>
              <w:t xml:space="preserve"> </w:t>
            </w:r>
            <w:r>
              <w:rPr>
                <w:rFonts w:ascii="Tahoma" w:eastAsia="MS Mincho" w:hAnsi="Tahoma" w:cs="Tahoma"/>
                <w:b/>
                <w:bCs/>
                <w:sz w:val="22"/>
              </w:rPr>
              <w:t>Acacia</w:t>
            </w:r>
            <w:r w:rsidR="002217CE">
              <w:rPr>
                <w:rFonts w:ascii="Tahoma" w:eastAsia="MS Mincho" w:hAnsi="Tahoma" w:cs="Tahoma"/>
                <w:b/>
                <w:bCs/>
                <w:sz w:val="22"/>
              </w:rPr>
              <w:t xml:space="preserve"> Lane, </w:t>
            </w:r>
            <w:r>
              <w:rPr>
                <w:rFonts w:ascii="Tahoma" w:eastAsia="MS Mincho" w:hAnsi="Tahoma" w:cs="Tahoma"/>
                <w:b/>
                <w:bCs/>
                <w:sz w:val="22"/>
              </w:rPr>
              <w:t>Anytown</w:t>
            </w:r>
            <w:r w:rsidR="002217CE">
              <w:rPr>
                <w:rFonts w:ascii="Tahoma" w:eastAsia="MS Mincho" w:hAnsi="Tahoma" w:cs="Tahoma"/>
                <w:b/>
                <w:bCs/>
                <w:sz w:val="22"/>
              </w:rPr>
              <w:t xml:space="preserve">, </w:t>
            </w:r>
            <w:r>
              <w:rPr>
                <w:rFonts w:ascii="Tahoma" w:eastAsia="MS Mincho" w:hAnsi="Tahoma" w:cs="Tahoma"/>
                <w:b/>
                <w:bCs/>
                <w:sz w:val="22"/>
              </w:rPr>
              <w:t>AT1</w:t>
            </w:r>
            <w:r w:rsidR="002217CE">
              <w:rPr>
                <w:rFonts w:ascii="Tahoma" w:eastAsia="MS Mincho" w:hAnsi="Tahoma" w:cs="Tahoma"/>
                <w:b/>
                <w:bCs/>
                <w:sz w:val="22"/>
              </w:rPr>
              <w:t xml:space="preserve"> 6LP</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3"/>
        <w:gridCol w:w="916"/>
        <w:gridCol w:w="917"/>
        <w:gridCol w:w="917"/>
        <w:gridCol w:w="917"/>
        <w:gridCol w:w="917"/>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Other Names</w:t>
            </w:r>
          </w:p>
        </w:tc>
        <w:tc>
          <w:tcPr>
            <w:tcW w:w="993" w:type="dxa"/>
            <w:tcBorders>
              <w:top w:val="nil"/>
              <w:left w:val="nil"/>
              <w:bottom w:val="nil"/>
              <w:right w:val="nil"/>
            </w:tcBorders>
          </w:tcPr>
          <w:p w:rsidR="002217CE" w:rsidRDefault="002217CE">
            <w:pPr>
              <w:rPr>
                <w:rFonts w:ascii="Tahoma" w:hAnsi="Tahoma"/>
                <w:b/>
                <w:sz w:val="22"/>
              </w:rPr>
            </w:pPr>
          </w:p>
        </w:tc>
        <w:tc>
          <w:tcPr>
            <w:tcW w:w="4584" w:type="dxa"/>
            <w:gridSpan w:val="5"/>
            <w:tcBorders>
              <w:top w:val="nil"/>
              <w:left w:val="nil"/>
              <w:right w:val="nil"/>
            </w:tcBorders>
          </w:tcPr>
          <w:p w:rsidR="002217CE" w:rsidRDefault="002217CE">
            <w:pPr>
              <w:rPr>
                <w:rFonts w:ascii="Tahoma" w:hAnsi="Tahoma"/>
                <w:b/>
                <w:sz w:val="22"/>
              </w:rPr>
            </w:pPr>
            <w:r>
              <w:rPr>
                <w:rFonts w:ascii="Tahoma" w:hAnsi="Tahoma"/>
                <w:b/>
                <w:sz w:val="22"/>
              </w:rPr>
              <w:t>NINO</w:t>
            </w:r>
          </w:p>
        </w:tc>
      </w:tr>
      <w:tr w:rsidR="002217CE">
        <w:tblPrEx>
          <w:tblCellMar>
            <w:top w:w="0" w:type="dxa"/>
            <w:bottom w:w="0" w:type="dxa"/>
          </w:tblCellMar>
        </w:tblPrEx>
        <w:trPr>
          <w:cantSplit/>
        </w:trPr>
        <w:tc>
          <w:tcPr>
            <w:tcW w:w="2943" w:type="dxa"/>
          </w:tcPr>
          <w:p w:rsidR="002217CE" w:rsidRDefault="00BB490C">
            <w:pPr>
              <w:rPr>
                <w:rFonts w:ascii="Tahoma" w:hAnsi="Tahoma"/>
                <w:b/>
                <w:sz w:val="22"/>
              </w:rPr>
            </w:pPr>
            <w:r>
              <w:rPr>
                <w:rFonts w:ascii="Tahoma" w:hAnsi="Tahoma"/>
                <w:b/>
                <w:sz w:val="22"/>
              </w:rPr>
              <w:t>DEBORAH</w:t>
            </w:r>
            <w:r w:rsidR="002217CE">
              <w:rPr>
                <w:rFonts w:ascii="Tahoma" w:hAnsi="Tahoma"/>
                <w:b/>
                <w:sz w:val="22"/>
              </w:rPr>
              <w:t xml:space="preserve"> </w:t>
            </w:r>
          </w:p>
        </w:tc>
        <w:tc>
          <w:tcPr>
            <w:tcW w:w="993" w:type="dxa"/>
            <w:tcBorders>
              <w:top w:val="nil"/>
              <w:bottom w:val="nil"/>
            </w:tcBorders>
          </w:tcPr>
          <w:p w:rsidR="002217CE" w:rsidRDefault="002217CE">
            <w:pPr>
              <w:rPr>
                <w:rFonts w:ascii="Tahoma" w:hAnsi="Tahoma"/>
                <w:b/>
                <w:sz w:val="22"/>
              </w:rPr>
            </w:pPr>
          </w:p>
        </w:tc>
        <w:tc>
          <w:tcPr>
            <w:tcW w:w="916" w:type="dxa"/>
          </w:tcPr>
          <w:p w:rsidR="002217CE" w:rsidRDefault="00CE4867">
            <w:pPr>
              <w:rPr>
                <w:rFonts w:ascii="Tahoma" w:hAnsi="Tahoma"/>
                <w:b/>
                <w:sz w:val="22"/>
              </w:rPr>
            </w:pPr>
            <w:r>
              <w:rPr>
                <w:rFonts w:ascii="Tahoma" w:hAnsi="Tahoma"/>
                <w:b/>
                <w:sz w:val="22"/>
              </w:rPr>
              <w:t>XX</w:t>
            </w:r>
          </w:p>
        </w:tc>
        <w:tc>
          <w:tcPr>
            <w:tcW w:w="917" w:type="dxa"/>
          </w:tcPr>
          <w:p w:rsidR="002217CE" w:rsidRDefault="00CE4867">
            <w:pPr>
              <w:rPr>
                <w:rFonts w:ascii="Tahoma" w:hAnsi="Tahoma"/>
                <w:b/>
                <w:sz w:val="22"/>
              </w:rPr>
            </w:pPr>
            <w:r>
              <w:rPr>
                <w:rFonts w:ascii="Tahoma" w:hAnsi="Tahoma"/>
                <w:b/>
                <w:sz w:val="22"/>
              </w:rPr>
              <w:t>12</w:t>
            </w:r>
          </w:p>
        </w:tc>
        <w:tc>
          <w:tcPr>
            <w:tcW w:w="917" w:type="dxa"/>
          </w:tcPr>
          <w:p w:rsidR="002217CE" w:rsidRDefault="002217CE" w:rsidP="00CE4867">
            <w:pPr>
              <w:rPr>
                <w:rFonts w:ascii="Tahoma" w:hAnsi="Tahoma"/>
                <w:b/>
                <w:sz w:val="22"/>
              </w:rPr>
            </w:pPr>
            <w:r>
              <w:rPr>
                <w:rFonts w:ascii="Tahoma" w:hAnsi="Tahoma"/>
                <w:b/>
                <w:sz w:val="22"/>
              </w:rPr>
              <w:t>3</w:t>
            </w:r>
            <w:r w:rsidR="00CE4867">
              <w:rPr>
                <w:rFonts w:ascii="Tahoma" w:hAnsi="Tahoma"/>
                <w:b/>
                <w:sz w:val="22"/>
              </w:rPr>
              <w:t>4</w:t>
            </w:r>
          </w:p>
        </w:tc>
        <w:tc>
          <w:tcPr>
            <w:tcW w:w="917" w:type="dxa"/>
          </w:tcPr>
          <w:p w:rsidR="002217CE" w:rsidRDefault="00CE4867">
            <w:pPr>
              <w:rPr>
                <w:rFonts w:ascii="Tahoma" w:hAnsi="Tahoma"/>
                <w:b/>
                <w:sz w:val="22"/>
              </w:rPr>
            </w:pPr>
            <w:r>
              <w:rPr>
                <w:rFonts w:ascii="Tahoma" w:hAnsi="Tahoma"/>
                <w:b/>
                <w:sz w:val="22"/>
              </w:rPr>
              <w:t>56</w:t>
            </w:r>
          </w:p>
        </w:tc>
        <w:tc>
          <w:tcPr>
            <w:tcW w:w="917" w:type="dxa"/>
          </w:tcPr>
          <w:p w:rsidR="002217CE" w:rsidRDefault="00CE4867">
            <w:pPr>
              <w:rPr>
                <w:rFonts w:ascii="Tahoma" w:hAnsi="Tahoma"/>
                <w:b/>
                <w:sz w:val="22"/>
              </w:rPr>
            </w:pPr>
            <w:r>
              <w:rPr>
                <w:rFonts w:ascii="Tahoma" w:hAnsi="Tahoma"/>
                <w:b/>
                <w:sz w:val="22"/>
              </w:rPr>
              <w:t>X</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993"/>
        <w:gridCol w:w="4584"/>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 xml:space="preserve">Benefit appealed </w:t>
            </w:r>
          </w:p>
          <w:p w:rsidR="002217CE" w:rsidRDefault="002217CE">
            <w:pPr>
              <w:rPr>
                <w:rFonts w:ascii="Tahoma" w:hAnsi="Tahoma"/>
                <w:b/>
                <w:sz w:val="22"/>
              </w:rPr>
            </w:pPr>
            <w:r>
              <w:rPr>
                <w:rFonts w:ascii="Tahoma" w:hAnsi="Tahoma"/>
                <w:b/>
                <w:sz w:val="22"/>
              </w:rPr>
              <w:t>against</w:t>
            </w:r>
          </w:p>
        </w:tc>
        <w:tc>
          <w:tcPr>
            <w:tcW w:w="993" w:type="dxa"/>
            <w:tcBorders>
              <w:top w:val="nil"/>
              <w:left w:val="nil"/>
              <w:bottom w:val="nil"/>
              <w:right w:val="nil"/>
            </w:tcBorders>
          </w:tcPr>
          <w:p w:rsidR="002217CE" w:rsidRDefault="002217CE">
            <w:pPr>
              <w:rPr>
                <w:rFonts w:ascii="Tahoma" w:hAnsi="Tahoma"/>
                <w:b/>
                <w:sz w:val="22"/>
              </w:rPr>
            </w:pPr>
          </w:p>
        </w:tc>
        <w:tc>
          <w:tcPr>
            <w:tcW w:w="4584" w:type="dxa"/>
            <w:tcBorders>
              <w:top w:val="nil"/>
              <w:left w:val="nil"/>
              <w:right w:val="nil"/>
            </w:tcBorders>
          </w:tcPr>
          <w:p w:rsidR="002217CE" w:rsidRDefault="002217CE">
            <w:pPr>
              <w:rPr>
                <w:rFonts w:ascii="Tahoma" w:hAnsi="Tahoma"/>
                <w:b/>
                <w:sz w:val="22"/>
              </w:rPr>
            </w:pPr>
            <w:r>
              <w:rPr>
                <w:rFonts w:ascii="Tahoma" w:hAnsi="Tahoma"/>
                <w:b/>
                <w:sz w:val="22"/>
              </w:rPr>
              <w:t>Other reference or date of birth</w:t>
            </w:r>
          </w:p>
        </w:tc>
      </w:tr>
      <w:tr w:rsidR="002217CE">
        <w:tblPrEx>
          <w:tblCellMar>
            <w:top w:w="0" w:type="dxa"/>
            <w:bottom w:w="0" w:type="dxa"/>
          </w:tblCellMar>
        </w:tblPrEx>
        <w:tc>
          <w:tcPr>
            <w:tcW w:w="2943" w:type="dxa"/>
          </w:tcPr>
          <w:p w:rsidR="002217CE" w:rsidRDefault="002217CE">
            <w:pPr>
              <w:rPr>
                <w:rFonts w:ascii="Tahoma" w:hAnsi="Tahoma"/>
                <w:b/>
                <w:sz w:val="22"/>
              </w:rPr>
            </w:pPr>
            <w:r>
              <w:rPr>
                <w:rFonts w:ascii="Tahoma" w:hAnsi="Tahoma"/>
                <w:b/>
                <w:sz w:val="22"/>
              </w:rPr>
              <w:t>Housing Benefit</w:t>
            </w:r>
          </w:p>
        </w:tc>
        <w:tc>
          <w:tcPr>
            <w:tcW w:w="993" w:type="dxa"/>
            <w:tcBorders>
              <w:top w:val="nil"/>
              <w:bottom w:val="nil"/>
            </w:tcBorders>
          </w:tcPr>
          <w:p w:rsidR="002217CE" w:rsidRDefault="002217CE">
            <w:pPr>
              <w:rPr>
                <w:rFonts w:ascii="Tahoma" w:hAnsi="Tahoma"/>
                <w:b/>
                <w:sz w:val="22"/>
              </w:rPr>
            </w:pPr>
          </w:p>
        </w:tc>
        <w:tc>
          <w:tcPr>
            <w:tcW w:w="4584" w:type="dxa"/>
          </w:tcPr>
          <w:p w:rsidR="002217CE" w:rsidRDefault="002217CE">
            <w:pPr>
              <w:rPr>
                <w:rFonts w:ascii="Tahoma" w:hAnsi="Tahoma"/>
                <w:b/>
                <w:sz w:val="22"/>
              </w:rPr>
            </w:pPr>
            <w:r>
              <w:rPr>
                <w:rFonts w:ascii="Tahoma" w:hAnsi="Tahoma"/>
                <w:b/>
                <w:sz w:val="22"/>
              </w:rPr>
              <w:t xml:space="preserve">Council reference </w:t>
            </w:r>
            <w:r w:rsidR="00BB490C">
              <w:rPr>
                <w:rFonts w:ascii="Tahoma" w:hAnsi="Tahoma"/>
                <w:b/>
                <w:sz w:val="22"/>
              </w:rPr>
              <w:t>12345678</w:t>
            </w:r>
            <w:r>
              <w:rPr>
                <w:rFonts w:ascii="Tahoma" w:hAnsi="Tahoma"/>
                <w:b/>
                <w:sz w:val="22"/>
              </w:rPr>
              <w:t>9</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48"/>
        <w:gridCol w:w="2087"/>
        <w:gridCol w:w="709"/>
        <w:gridCol w:w="2316"/>
      </w:tblGrid>
      <w:tr w:rsidR="002217CE">
        <w:tblPrEx>
          <w:tblCellMar>
            <w:top w:w="0" w:type="dxa"/>
            <w:bottom w:w="0" w:type="dxa"/>
          </w:tblCellMar>
        </w:tblPrEx>
        <w:tc>
          <w:tcPr>
            <w:tcW w:w="2660" w:type="dxa"/>
            <w:tcBorders>
              <w:top w:val="nil"/>
              <w:left w:val="nil"/>
              <w:right w:val="nil"/>
            </w:tcBorders>
          </w:tcPr>
          <w:p w:rsidR="002217CE" w:rsidRDefault="002217CE">
            <w:pPr>
              <w:rPr>
                <w:rFonts w:ascii="Tahoma" w:hAnsi="Tahoma"/>
                <w:b/>
                <w:sz w:val="22"/>
              </w:rPr>
            </w:pPr>
            <w:r>
              <w:rPr>
                <w:rFonts w:ascii="Tahoma" w:hAnsi="Tahoma"/>
                <w:b/>
                <w:sz w:val="22"/>
              </w:rPr>
              <w:t>Date of decision</w:t>
            </w:r>
          </w:p>
        </w:tc>
        <w:tc>
          <w:tcPr>
            <w:tcW w:w="748" w:type="dxa"/>
            <w:tcBorders>
              <w:top w:val="nil"/>
              <w:left w:val="nil"/>
              <w:bottom w:val="nil"/>
              <w:right w:val="nil"/>
            </w:tcBorders>
          </w:tcPr>
          <w:p w:rsidR="002217CE" w:rsidRDefault="002217CE">
            <w:pPr>
              <w:rPr>
                <w:rFonts w:ascii="Tahoma" w:hAnsi="Tahoma"/>
                <w:b/>
                <w:sz w:val="22"/>
              </w:rPr>
            </w:pPr>
          </w:p>
        </w:tc>
        <w:tc>
          <w:tcPr>
            <w:tcW w:w="2087" w:type="dxa"/>
            <w:tcBorders>
              <w:top w:val="nil"/>
              <w:left w:val="nil"/>
              <w:right w:val="nil"/>
            </w:tcBorders>
          </w:tcPr>
          <w:p w:rsidR="002217CE" w:rsidRDefault="002217CE">
            <w:pPr>
              <w:rPr>
                <w:rFonts w:ascii="Tahoma" w:hAnsi="Tahoma"/>
                <w:b/>
                <w:sz w:val="22"/>
              </w:rPr>
            </w:pPr>
            <w:r>
              <w:rPr>
                <w:rFonts w:ascii="Tahoma" w:hAnsi="Tahoma"/>
                <w:b/>
                <w:sz w:val="22"/>
              </w:rPr>
              <w:t>Date notified</w:t>
            </w:r>
          </w:p>
        </w:tc>
        <w:tc>
          <w:tcPr>
            <w:tcW w:w="709" w:type="dxa"/>
            <w:tcBorders>
              <w:top w:val="nil"/>
              <w:left w:val="nil"/>
              <w:bottom w:val="nil"/>
              <w:right w:val="nil"/>
            </w:tcBorders>
          </w:tcPr>
          <w:p w:rsidR="002217CE" w:rsidRDefault="002217CE">
            <w:pPr>
              <w:rPr>
                <w:rFonts w:ascii="Tahoma" w:hAnsi="Tahoma"/>
                <w:b/>
                <w:sz w:val="22"/>
              </w:rPr>
            </w:pPr>
          </w:p>
        </w:tc>
        <w:tc>
          <w:tcPr>
            <w:tcW w:w="2316" w:type="dxa"/>
            <w:tcBorders>
              <w:top w:val="nil"/>
              <w:left w:val="nil"/>
              <w:right w:val="nil"/>
            </w:tcBorders>
          </w:tcPr>
          <w:p w:rsidR="002217CE" w:rsidRDefault="002217CE">
            <w:pPr>
              <w:rPr>
                <w:rFonts w:ascii="Tahoma" w:hAnsi="Tahoma"/>
                <w:b/>
                <w:sz w:val="22"/>
              </w:rPr>
            </w:pPr>
            <w:r>
              <w:rPr>
                <w:rFonts w:ascii="Tahoma" w:hAnsi="Tahoma"/>
                <w:b/>
                <w:sz w:val="22"/>
              </w:rPr>
              <w:t>Date of appeal</w:t>
            </w:r>
          </w:p>
        </w:tc>
      </w:tr>
      <w:tr w:rsidR="002217CE">
        <w:tblPrEx>
          <w:tblCellMar>
            <w:top w:w="0" w:type="dxa"/>
            <w:bottom w:w="0" w:type="dxa"/>
          </w:tblCellMar>
        </w:tblPrEx>
        <w:tc>
          <w:tcPr>
            <w:tcW w:w="2660" w:type="dxa"/>
          </w:tcPr>
          <w:p w:rsidR="002217CE" w:rsidRDefault="002217CE">
            <w:pPr>
              <w:rPr>
                <w:rFonts w:ascii="Tahoma" w:hAnsi="Tahoma"/>
                <w:b/>
                <w:sz w:val="22"/>
              </w:rPr>
            </w:pPr>
            <w:r>
              <w:rPr>
                <w:rFonts w:ascii="Tahoma" w:hAnsi="Tahoma"/>
                <w:b/>
                <w:sz w:val="22"/>
              </w:rPr>
              <w:t>26 May 2006</w:t>
            </w:r>
          </w:p>
        </w:tc>
        <w:tc>
          <w:tcPr>
            <w:tcW w:w="748" w:type="dxa"/>
            <w:tcBorders>
              <w:top w:val="nil"/>
              <w:bottom w:val="nil"/>
            </w:tcBorders>
          </w:tcPr>
          <w:p w:rsidR="002217CE" w:rsidRDefault="002217CE">
            <w:pPr>
              <w:rPr>
                <w:rFonts w:ascii="Tahoma" w:hAnsi="Tahoma"/>
                <w:b/>
                <w:sz w:val="22"/>
              </w:rPr>
            </w:pPr>
          </w:p>
        </w:tc>
        <w:tc>
          <w:tcPr>
            <w:tcW w:w="2087" w:type="dxa"/>
          </w:tcPr>
          <w:p w:rsidR="002217CE" w:rsidRDefault="002217CE">
            <w:pPr>
              <w:rPr>
                <w:rFonts w:ascii="Tahoma" w:hAnsi="Tahoma"/>
                <w:b/>
                <w:sz w:val="22"/>
              </w:rPr>
            </w:pPr>
            <w:r>
              <w:rPr>
                <w:rFonts w:ascii="Tahoma" w:hAnsi="Tahoma"/>
                <w:b/>
                <w:sz w:val="22"/>
              </w:rPr>
              <w:t>26 May 2006</w:t>
            </w:r>
          </w:p>
        </w:tc>
        <w:tc>
          <w:tcPr>
            <w:tcW w:w="709" w:type="dxa"/>
            <w:tcBorders>
              <w:top w:val="nil"/>
              <w:bottom w:val="nil"/>
            </w:tcBorders>
          </w:tcPr>
          <w:p w:rsidR="002217CE" w:rsidRDefault="002217CE">
            <w:pPr>
              <w:rPr>
                <w:rFonts w:ascii="Tahoma" w:hAnsi="Tahoma"/>
                <w:b/>
                <w:sz w:val="22"/>
              </w:rPr>
            </w:pPr>
          </w:p>
        </w:tc>
        <w:tc>
          <w:tcPr>
            <w:tcW w:w="2316" w:type="dxa"/>
          </w:tcPr>
          <w:p w:rsidR="002217CE" w:rsidRDefault="002217CE">
            <w:pPr>
              <w:rPr>
                <w:rFonts w:ascii="Tahoma" w:hAnsi="Tahoma"/>
                <w:b/>
                <w:sz w:val="22"/>
              </w:rPr>
            </w:pPr>
            <w:r>
              <w:rPr>
                <w:rFonts w:ascii="Tahoma" w:hAnsi="Tahoma"/>
                <w:b/>
                <w:sz w:val="22"/>
              </w:rPr>
              <w:t>5 August 2006</w:t>
            </w:r>
          </w:p>
        </w:tc>
      </w:tr>
    </w:tbl>
    <w:p w:rsidR="002217CE" w:rsidRDefault="002217CE">
      <w:pPr>
        <w:rPr>
          <w:rFonts w:ascii="Tahoma" w:hAnsi="Tahom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tblGrid>
      <w:tr w:rsidR="002217CE">
        <w:tblPrEx>
          <w:tblCellMar>
            <w:top w:w="0" w:type="dxa"/>
            <w:bottom w:w="0" w:type="dxa"/>
          </w:tblCellMar>
        </w:tblPrEx>
        <w:tc>
          <w:tcPr>
            <w:tcW w:w="2943" w:type="dxa"/>
            <w:tcBorders>
              <w:top w:val="nil"/>
              <w:left w:val="nil"/>
              <w:right w:val="nil"/>
            </w:tcBorders>
          </w:tcPr>
          <w:p w:rsidR="002217CE" w:rsidRDefault="002217CE">
            <w:pPr>
              <w:rPr>
                <w:rFonts w:ascii="Tahoma" w:hAnsi="Tahoma"/>
                <w:b/>
                <w:sz w:val="22"/>
              </w:rPr>
            </w:pPr>
            <w:r>
              <w:rPr>
                <w:rFonts w:ascii="Tahoma" w:hAnsi="Tahoma"/>
                <w:b/>
                <w:sz w:val="22"/>
              </w:rPr>
              <w:t>Date of reconsideration</w:t>
            </w:r>
          </w:p>
        </w:tc>
      </w:tr>
      <w:tr w:rsidR="002217CE">
        <w:tblPrEx>
          <w:tblCellMar>
            <w:top w:w="0" w:type="dxa"/>
            <w:bottom w:w="0" w:type="dxa"/>
          </w:tblCellMar>
        </w:tblPrEx>
        <w:tc>
          <w:tcPr>
            <w:tcW w:w="2943" w:type="dxa"/>
          </w:tcPr>
          <w:p w:rsidR="002217CE" w:rsidRDefault="002217CE">
            <w:pPr>
              <w:rPr>
                <w:rFonts w:ascii="Tahoma" w:hAnsi="Tahoma"/>
                <w:b/>
                <w:sz w:val="22"/>
              </w:rPr>
            </w:pPr>
            <w:r>
              <w:rPr>
                <w:rFonts w:ascii="Tahoma" w:hAnsi="Tahoma"/>
                <w:b/>
                <w:sz w:val="22"/>
              </w:rPr>
              <w:t>10 September 2007</w:t>
            </w:r>
          </w:p>
        </w:tc>
      </w:tr>
    </w:tbl>
    <w:p w:rsidR="002217CE" w:rsidRDefault="002217CE">
      <w:pPr>
        <w:pBdr>
          <w:bottom w:val="single" w:sz="12" w:space="1" w:color="auto"/>
        </w:pBdr>
        <w:rPr>
          <w:rFonts w:ascii="Tahoma" w:hAnsi="Tahoma"/>
          <w:b/>
          <w:sz w:val="24"/>
        </w:rPr>
      </w:pPr>
    </w:p>
    <w:p w:rsidR="002217CE" w:rsidRDefault="002217CE">
      <w:pPr>
        <w:pBdr>
          <w:bottom w:val="single" w:sz="12" w:space="1" w:color="auto"/>
        </w:pBdr>
        <w:rPr>
          <w:rFonts w:ascii="Tahoma" w:hAnsi="Tahoma"/>
          <w:b/>
          <w:sz w:val="24"/>
        </w:rPr>
      </w:pPr>
    </w:p>
    <w:p w:rsidR="002217CE" w:rsidRDefault="002217CE">
      <w:pPr>
        <w:rPr>
          <w:rFonts w:ascii="Tahoma" w:hAnsi="Tahoma"/>
          <w:b/>
          <w:sz w:val="24"/>
        </w:rPr>
      </w:pPr>
    </w:p>
    <w:p w:rsidR="002217CE" w:rsidRDefault="002217CE">
      <w:pPr>
        <w:pStyle w:val="Heading1"/>
        <w:ind w:left="567" w:hanging="567"/>
      </w:pPr>
      <w:r>
        <w:t>Schedule of Evidence</w:t>
      </w:r>
    </w:p>
    <w:p w:rsidR="002217CE" w:rsidRDefault="002217CE"/>
    <w:p w:rsidR="002217CE" w:rsidRDefault="002217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1125"/>
        <w:gridCol w:w="1421"/>
        <w:gridCol w:w="1497"/>
        <w:gridCol w:w="3027"/>
      </w:tblGrid>
      <w:tr w:rsidR="002217CE">
        <w:tblPrEx>
          <w:tblCellMar>
            <w:top w:w="0" w:type="dxa"/>
            <w:bottom w:w="0" w:type="dxa"/>
          </w:tblCellMar>
        </w:tblPrEx>
        <w:trPr>
          <w:cantSplit/>
          <w:tblHeader/>
        </w:trPr>
        <w:tc>
          <w:tcPr>
            <w:tcW w:w="1452" w:type="dxa"/>
          </w:tcPr>
          <w:p w:rsidR="002217CE" w:rsidRDefault="002217CE">
            <w:pPr>
              <w:rPr>
                <w:rFonts w:ascii="Tahoma" w:hAnsi="Tahoma" w:cs="Tahoma"/>
                <w:b/>
                <w:bCs/>
                <w:i/>
                <w:sz w:val="24"/>
              </w:rPr>
            </w:pPr>
            <w:r>
              <w:rPr>
                <w:rFonts w:ascii="Tahoma" w:hAnsi="Tahoma" w:cs="Tahoma"/>
                <w:b/>
                <w:bCs/>
                <w:i/>
                <w:sz w:val="24"/>
              </w:rPr>
              <w:t>Document number</w:t>
            </w:r>
          </w:p>
        </w:tc>
        <w:tc>
          <w:tcPr>
            <w:tcW w:w="1125" w:type="dxa"/>
          </w:tcPr>
          <w:p w:rsidR="002217CE" w:rsidRDefault="002217CE">
            <w:pPr>
              <w:pStyle w:val="Heading2"/>
              <w:rPr>
                <w:rFonts w:cs="Tahoma"/>
                <w:bCs/>
                <w:i/>
                <w:sz w:val="24"/>
              </w:rPr>
            </w:pPr>
            <w:r>
              <w:rPr>
                <w:rFonts w:cs="Tahoma"/>
                <w:bCs/>
                <w:i/>
                <w:sz w:val="24"/>
              </w:rPr>
              <w:t>Pages</w:t>
            </w:r>
          </w:p>
        </w:tc>
        <w:tc>
          <w:tcPr>
            <w:tcW w:w="1421" w:type="dxa"/>
          </w:tcPr>
          <w:p w:rsidR="002217CE" w:rsidRDefault="002217CE">
            <w:pPr>
              <w:rPr>
                <w:rFonts w:ascii="Tahoma" w:hAnsi="Tahoma" w:cs="Tahoma"/>
                <w:b/>
                <w:bCs/>
                <w:i/>
                <w:sz w:val="24"/>
              </w:rPr>
            </w:pPr>
            <w:r>
              <w:rPr>
                <w:rFonts w:ascii="Tahoma" w:hAnsi="Tahoma" w:cs="Tahoma"/>
                <w:b/>
                <w:bCs/>
                <w:i/>
                <w:sz w:val="24"/>
              </w:rPr>
              <w:t>Date of document</w:t>
            </w:r>
          </w:p>
        </w:tc>
        <w:tc>
          <w:tcPr>
            <w:tcW w:w="1497" w:type="dxa"/>
          </w:tcPr>
          <w:p w:rsidR="002217CE" w:rsidRDefault="002217CE">
            <w:pPr>
              <w:rPr>
                <w:rFonts w:ascii="Tahoma" w:hAnsi="Tahoma" w:cs="Tahoma"/>
                <w:b/>
                <w:bCs/>
                <w:i/>
                <w:sz w:val="24"/>
              </w:rPr>
            </w:pPr>
            <w:r>
              <w:rPr>
                <w:rFonts w:ascii="Tahoma" w:hAnsi="Tahoma" w:cs="Tahoma"/>
                <w:b/>
                <w:bCs/>
                <w:i/>
                <w:sz w:val="24"/>
              </w:rPr>
              <w:t>Date of receipt</w:t>
            </w:r>
          </w:p>
        </w:tc>
        <w:tc>
          <w:tcPr>
            <w:tcW w:w="3027" w:type="dxa"/>
          </w:tcPr>
          <w:p w:rsidR="002217CE" w:rsidRDefault="002217CE">
            <w:pPr>
              <w:rPr>
                <w:rFonts w:ascii="Tahoma" w:hAnsi="Tahoma" w:cs="Tahoma"/>
                <w:b/>
                <w:bCs/>
                <w:i/>
                <w:sz w:val="24"/>
              </w:rPr>
            </w:pPr>
            <w:r>
              <w:rPr>
                <w:rFonts w:ascii="Tahoma" w:hAnsi="Tahoma" w:cs="Tahoma"/>
                <w:b/>
                <w:bCs/>
                <w:i/>
                <w:sz w:val="24"/>
              </w:rPr>
              <w:t>Brief description of document</w:t>
            </w: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"App01" </w:instrText>
            </w:r>
            <w:r>
              <w:rPr>
                <w:rFonts w:ascii="Tahoma" w:hAnsi="Tahoma" w:cs="Tahoma"/>
              </w:rPr>
            </w:r>
            <w:r>
              <w:rPr>
                <w:rFonts w:ascii="Tahoma" w:hAnsi="Tahoma" w:cs="Tahoma"/>
              </w:rPr>
              <w:fldChar w:fldCharType="separate"/>
            </w:r>
            <w:r>
              <w:rPr>
                <w:rStyle w:val="Hyperlink"/>
                <w:rFonts w:ascii="Tahoma" w:hAnsi="Tahoma" w:cs="Tahoma"/>
              </w:rPr>
              <w:t>1</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"App02" </w:instrText>
            </w:r>
            <w:r>
              <w:rPr>
                <w:rFonts w:ascii="Tahoma" w:hAnsi="Tahoma" w:cs="Tahoma"/>
              </w:rPr>
            </w:r>
            <w:r>
              <w:rPr>
                <w:rFonts w:ascii="Tahoma" w:hAnsi="Tahoma" w:cs="Tahoma"/>
              </w:rPr>
              <w:fldChar w:fldCharType="separate"/>
            </w:r>
            <w:r>
              <w:rPr>
                <w:rStyle w:val="Hyperlink"/>
                <w:rFonts w:ascii="Tahoma" w:hAnsi="Tahoma" w:cs="Tahoma"/>
              </w:rPr>
              <w:t>2</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"App03" </w:instrText>
            </w:r>
            <w:r>
              <w:rPr>
                <w:rFonts w:ascii="Tahoma" w:hAnsi="Tahoma" w:cs="Tahoma"/>
              </w:rPr>
            </w:r>
            <w:r>
              <w:rPr>
                <w:rFonts w:ascii="Tahoma" w:hAnsi="Tahoma" w:cs="Tahoma"/>
              </w:rPr>
              <w:fldChar w:fldCharType="separate"/>
            </w:r>
            <w:r>
              <w:rPr>
                <w:rStyle w:val="Hyperlink"/>
                <w:rFonts w:ascii="Tahoma" w:hAnsi="Tahoma" w:cs="Tahoma"/>
              </w:rPr>
              <w:t>3</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"App04" </w:instrText>
            </w:r>
            <w:r>
              <w:rPr>
                <w:rFonts w:ascii="Tahoma" w:hAnsi="Tahoma" w:cs="Tahoma"/>
              </w:rPr>
            </w:r>
            <w:r>
              <w:rPr>
                <w:rFonts w:ascii="Tahoma" w:hAnsi="Tahoma" w:cs="Tahoma"/>
              </w:rPr>
              <w:fldChar w:fldCharType="separate"/>
            </w:r>
            <w:r>
              <w:rPr>
                <w:rStyle w:val="Hyperlink"/>
                <w:rFonts w:ascii="Tahoma" w:hAnsi="Tahoma" w:cs="Tahoma"/>
              </w:rPr>
              <w:t>4</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"App05" </w:instrText>
            </w:r>
            <w:r>
              <w:rPr>
                <w:rFonts w:ascii="Tahoma" w:hAnsi="Tahoma" w:cs="Tahoma"/>
              </w:rPr>
            </w:r>
            <w:r>
              <w:rPr>
                <w:rFonts w:ascii="Tahoma" w:hAnsi="Tahoma" w:cs="Tahoma"/>
              </w:rPr>
              <w:fldChar w:fldCharType="separate"/>
            </w:r>
            <w:r>
              <w:rPr>
                <w:rStyle w:val="Hyperlink"/>
                <w:rFonts w:ascii="Tahoma" w:hAnsi="Tahoma" w:cs="Tahoma"/>
              </w:rPr>
              <w:t>5</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"App06" </w:instrText>
            </w:r>
            <w:r>
              <w:rPr>
                <w:rFonts w:ascii="Tahoma" w:hAnsi="Tahoma" w:cs="Tahoma"/>
              </w:rPr>
            </w:r>
            <w:r>
              <w:rPr>
                <w:rFonts w:ascii="Tahoma" w:hAnsi="Tahoma" w:cs="Tahoma"/>
              </w:rPr>
              <w:fldChar w:fldCharType="separate"/>
            </w:r>
            <w:r>
              <w:rPr>
                <w:rStyle w:val="Hyperlink"/>
                <w:rFonts w:ascii="Tahoma" w:hAnsi="Tahoma" w:cs="Tahoma"/>
              </w:rPr>
              <w:t>6</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"App07" </w:instrText>
            </w:r>
            <w:r>
              <w:rPr>
                <w:rFonts w:ascii="Tahoma" w:hAnsi="Tahoma" w:cs="Tahoma"/>
              </w:rPr>
            </w:r>
            <w:r>
              <w:rPr>
                <w:rFonts w:ascii="Tahoma" w:hAnsi="Tahoma" w:cs="Tahoma"/>
              </w:rPr>
              <w:fldChar w:fldCharType="separate"/>
            </w:r>
            <w:r>
              <w:rPr>
                <w:rStyle w:val="Hyperlink"/>
                <w:rFonts w:ascii="Tahoma" w:hAnsi="Tahoma" w:cs="Tahoma"/>
              </w:rPr>
              <w:t>7</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"App08" </w:instrText>
            </w:r>
            <w:r>
              <w:rPr>
                <w:rFonts w:ascii="Tahoma" w:hAnsi="Tahoma" w:cs="Tahoma"/>
              </w:rPr>
            </w:r>
            <w:r>
              <w:rPr>
                <w:rFonts w:ascii="Tahoma" w:hAnsi="Tahoma" w:cs="Tahoma"/>
              </w:rPr>
              <w:fldChar w:fldCharType="separate"/>
            </w:r>
            <w:r>
              <w:rPr>
                <w:rStyle w:val="Hyperlink"/>
                <w:rFonts w:ascii="Tahoma" w:hAnsi="Tahoma" w:cs="Tahoma"/>
              </w:rPr>
              <w:t>8</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"App09" </w:instrText>
            </w:r>
            <w:r>
              <w:rPr>
                <w:rFonts w:ascii="Tahoma" w:hAnsi="Tahoma" w:cs="Tahoma"/>
              </w:rPr>
            </w:r>
            <w:r>
              <w:rPr>
                <w:rFonts w:ascii="Tahoma" w:hAnsi="Tahoma" w:cs="Tahoma"/>
              </w:rPr>
              <w:fldChar w:fldCharType="separate"/>
            </w:r>
            <w:r>
              <w:rPr>
                <w:rStyle w:val="Hyperlink"/>
                <w:rFonts w:ascii="Tahoma" w:hAnsi="Tahoma" w:cs="Tahoma"/>
              </w:rPr>
              <w:t>9</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"App10"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0</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"App11"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1</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"App12"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2</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"App13"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3</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HYPERLINK  \l "App14"</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4</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"App15"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5</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HYPERLINK  \l "App16"</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6</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"App17"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7</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"App18"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8</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"App19" </w:instrText>
            </w:r>
            <w:r>
              <w:rPr>
                <w:rFonts w:ascii="Tahoma" w:hAnsi="Tahoma" w:cs="Tahoma"/>
              </w:rPr>
            </w:r>
            <w:r>
              <w:rPr>
                <w:rFonts w:ascii="Tahoma" w:hAnsi="Tahoma" w:cs="Tahoma"/>
              </w:rPr>
              <w:fldChar w:fldCharType="separate"/>
            </w:r>
            <w:r>
              <w:rPr>
                <w:rStyle w:val="Hyperlink"/>
                <w:rFonts w:ascii="Tahoma" w:hAnsi="Tahoma" w:cs="Tahoma"/>
              </w:rPr>
              <w:t>1</w:t>
            </w:r>
            <w:r>
              <w:rPr>
                <w:rStyle w:val="Hyperlink"/>
                <w:rFonts w:ascii="Tahoma" w:hAnsi="Tahoma" w:cs="Tahoma"/>
              </w:rPr>
              <w:t>9</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"App20"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0</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fldChar w:fldCharType="begin"/>
            </w:r>
            <w:r>
              <w:rPr>
                <w:rFonts w:ascii="Tahoma" w:hAnsi="Tahoma" w:cs="Tahoma"/>
              </w:rPr>
              <w:instrText xml:space="preserve"> HYPERLINK  \l "App21"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1</w:t>
            </w:r>
            <w:r>
              <w:rPr>
                <w:rFonts w:ascii="Tahoma" w:hAnsi="Tahoma" w:cs="Tahoma"/>
              </w:rPr>
              <w:fldChar w:fldCharType="end"/>
            </w:r>
          </w:p>
        </w:tc>
        <w:tc>
          <w:tcPr>
            <w:tcW w:w="1125" w:type="dxa"/>
          </w:tcPr>
          <w:p w:rsidR="002217CE" w:rsidRDefault="002217CE">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2217CE">
        <w:tblPrEx>
          <w:tblCellMar>
            <w:top w:w="0" w:type="dxa"/>
            <w:bottom w:w="0" w:type="dxa"/>
          </w:tblCellMar>
        </w:tblPrEx>
        <w:trPr>
          <w:cantSplit/>
        </w:trPr>
        <w:tc>
          <w:tcPr>
            <w:tcW w:w="1452" w:type="dxa"/>
          </w:tcPr>
          <w:p w:rsidR="002217CE" w:rsidRDefault="002217CE">
            <w:pPr>
              <w:jc w:val="center"/>
              <w:rPr>
                <w:rFonts w:ascii="Tahoma" w:hAnsi="Tahoma" w:cs="Tahoma"/>
              </w:rPr>
            </w:pPr>
            <w:r>
              <w:rPr>
                <w:rFonts w:ascii="Tahoma" w:hAnsi="Tahoma" w:cs="Tahoma"/>
              </w:rPr>
              <w:lastRenderedPageBreak/>
              <w:fldChar w:fldCharType="begin"/>
            </w:r>
            <w:r>
              <w:rPr>
                <w:rFonts w:ascii="Tahoma" w:hAnsi="Tahoma" w:cs="Tahoma"/>
              </w:rPr>
              <w:instrText xml:space="preserve"> HYPERLINK  \l "App22"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2</w:t>
            </w:r>
            <w:r>
              <w:rPr>
                <w:rFonts w:ascii="Tahoma" w:hAnsi="Tahoma" w:cs="Tahoma"/>
              </w:rPr>
              <w:fldChar w:fldCharType="end"/>
            </w:r>
          </w:p>
        </w:tc>
        <w:tc>
          <w:tcPr>
            <w:tcW w:w="1125" w:type="dxa"/>
          </w:tcPr>
          <w:p w:rsidR="002217CE" w:rsidRDefault="002217CE" w:rsidP="007A34A4">
            <w:pPr>
              <w:jc w:val="center"/>
              <w:rPr>
                <w:rFonts w:ascii="Tahoma" w:hAnsi="Tahoma" w:cs="Tahoma"/>
              </w:rPr>
            </w:pPr>
          </w:p>
        </w:tc>
        <w:tc>
          <w:tcPr>
            <w:tcW w:w="1421" w:type="dxa"/>
          </w:tcPr>
          <w:p w:rsidR="002217CE" w:rsidRDefault="002217CE">
            <w:pPr>
              <w:jc w:val="center"/>
              <w:rPr>
                <w:rFonts w:ascii="Tahoma" w:hAnsi="Tahoma" w:cs="Tahoma"/>
              </w:rPr>
            </w:pPr>
          </w:p>
        </w:tc>
        <w:tc>
          <w:tcPr>
            <w:tcW w:w="1497" w:type="dxa"/>
          </w:tcPr>
          <w:p w:rsidR="002217CE" w:rsidRDefault="002217CE">
            <w:pPr>
              <w:jc w:val="center"/>
              <w:rPr>
                <w:rFonts w:ascii="Tahoma" w:hAnsi="Tahoma" w:cs="Tahoma"/>
              </w:rPr>
            </w:pPr>
          </w:p>
        </w:tc>
        <w:tc>
          <w:tcPr>
            <w:tcW w:w="3027" w:type="dxa"/>
          </w:tcPr>
          <w:p w:rsidR="002217CE" w:rsidRDefault="002217CE">
            <w:pPr>
              <w:jc w:val="both"/>
              <w:rPr>
                <w:rFonts w:ascii="Tahoma" w:hAnsi="Tahoma" w:cs="Tahoma"/>
              </w:rPr>
            </w:pPr>
          </w:p>
        </w:tc>
      </w:tr>
      <w:tr w:rsidR="007A34A4">
        <w:tblPrEx>
          <w:tblCellMar>
            <w:top w:w="0" w:type="dxa"/>
            <w:bottom w:w="0" w:type="dxa"/>
          </w:tblCellMar>
        </w:tblPrEx>
        <w:trPr>
          <w:cantSplit/>
        </w:trPr>
        <w:tc>
          <w:tcPr>
            <w:tcW w:w="1452" w:type="dxa"/>
          </w:tcPr>
          <w:p w:rsidR="007A34A4" w:rsidRDefault="007A34A4">
            <w:pPr>
              <w:jc w:val="center"/>
              <w:rPr>
                <w:rFonts w:ascii="Tahoma" w:hAnsi="Tahoma" w:cs="Tahoma"/>
              </w:rPr>
            </w:pPr>
            <w:r>
              <w:rPr>
                <w:rFonts w:ascii="Tahoma" w:hAnsi="Tahoma" w:cs="Tahoma"/>
              </w:rPr>
              <w:fldChar w:fldCharType="begin"/>
            </w:r>
            <w:r>
              <w:rPr>
                <w:rFonts w:ascii="Tahoma" w:hAnsi="Tahoma" w:cs="Tahoma"/>
              </w:rPr>
              <w:instrText xml:space="preserve"> HYPERLINK  \l "App23" </w:instrText>
            </w:r>
            <w:r>
              <w:rPr>
                <w:rFonts w:ascii="Tahoma" w:hAnsi="Tahoma" w:cs="Tahoma"/>
              </w:rPr>
            </w:r>
            <w:r>
              <w:rPr>
                <w:rFonts w:ascii="Tahoma" w:hAnsi="Tahoma" w:cs="Tahoma"/>
              </w:rPr>
              <w:fldChar w:fldCharType="separate"/>
            </w:r>
            <w:r>
              <w:rPr>
                <w:rStyle w:val="Hyperlink"/>
                <w:rFonts w:ascii="Tahoma" w:hAnsi="Tahoma" w:cs="Tahoma"/>
              </w:rPr>
              <w:t>2</w:t>
            </w:r>
            <w:r>
              <w:rPr>
                <w:rStyle w:val="Hyperlink"/>
                <w:rFonts w:ascii="Tahoma" w:hAnsi="Tahoma" w:cs="Tahoma"/>
              </w:rPr>
              <w:t>3</w:t>
            </w:r>
            <w:r>
              <w:rPr>
                <w:rFonts w:ascii="Tahoma" w:hAnsi="Tahoma" w:cs="Tahoma"/>
              </w:rPr>
              <w:fldChar w:fldCharType="end"/>
            </w:r>
          </w:p>
        </w:tc>
        <w:tc>
          <w:tcPr>
            <w:tcW w:w="1125" w:type="dxa"/>
          </w:tcPr>
          <w:p w:rsidR="007A34A4" w:rsidRDefault="007A34A4" w:rsidP="007A34A4">
            <w:pPr>
              <w:jc w:val="center"/>
              <w:rPr>
                <w:rFonts w:ascii="Tahoma" w:hAnsi="Tahoma" w:cs="Tahoma"/>
              </w:rPr>
            </w:pPr>
          </w:p>
        </w:tc>
        <w:tc>
          <w:tcPr>
            <w:tcW w:w="1421" w:type="dxa"/>
          </w:tcPr>
          <w:p w:rsidR="007A34A4" w:rsidRDefault="007A34A4" w:rsidP="00AD7D12">
            <w:pPr>
              <w:jc w:val="center"/>
              <w:rPr>
                <w:rFonts w:ascii="Tahoma" w:hAnsi="Tahoma" w:cs="Tahoma"/>
              </w:rPr>
            </w:pPr>
          </w:p>
        </w:tc>
        <w:tc>
          <w:tcPr>
            <w:tcW w:w="1497" w:type="dxa"/>
          </w:tcPr>
          <w:p w:rsidR="007A34A4" w:rsidRDefault="007A34A4" w:rsidP="00AD7D12">
            <w:pPr>
              <w:jc w:val="center"/>
              <w:rPr>
                <w:rFonts w:ascii="Tahoma" w:hAnsi="Tahoma" w:cs="Tahoma"/>
              </w:rPr>
            </w:pPr>
          </w:p>
        </w:tc>
        <w:tc>
          <w:tcPr>
            <w:tcW w:w="3027" w:type="dxa"/>
          </w:tcPr>
          <w:p w:rsidR="007A34A4" w:rsidRDefault="007A34A4" w:rsidP="00AD7D12">
            <w:pPr>
              <w:jc w:val="both"/>
              <w:rPr>
                <w:rFonts w:ascii="Tahoma" w:hAnsi="Tahoma" w:cs="Tahoma"/>
              </w:rPr>
            </w:pPr>
          </w:p>
        </w:tc>
      </w:tr>
      <w:tr w:rsidR="007A34A4">
        <w:tblPrEx>
          <w:tblCellMar>
            <w:top w:w="0" w:type="dxa"/>
            <w:bottom w:w="0" w:type="dxa"/>
          </w:tblCellMar>
        </w:tblPrEx>
        <w:trPr>
          <w:cantSplit/>
        </w:trPr>
        <w:tc>
          <w:tcPr>
            <w:tcW w:w="1452" w:type="dxa"/>
          </w:tcPr>
          <w:p w:rsidR="007A34A4" w:rsidRDefault="007A34A4">
            <w:pPr>
              <w:jc w:val="center"/>
              <w:rPr>
                <w:rFonts w:ascii="Tahoma" w:hAnsi="Tahoma" w:cs="Tahoma"/>
              </w:rPr>
            </w:pPr>
            <w:hyperlink w:anchor="Top" w:history="1">
              <w:r w:rsidRPr="007A34A4">
                <w:rPr>
                  <w:rStyle w:val="Hyperlink"/>
                  <w:rFonts w:ascii="Tahoma" w:hAnsi="Tahoma" w:cs="Tahoma"/>
                </w:rPr>
                <w:t>24</w:t>
              </w:r>
            </w:hyperlink>
          </w:p>
        </w:tc>
        <w:tc>
          <w:tcPr>
            <w:tcW w:w="1125" w:type="dxa"/>
          </w:tcPr>
          <w:p w:rsidR="007A34A4" w:rsidRDefault="007A34A4">
            <w:pPr>
              <w:jc w:val="center"/>
              <w:rPr>
                <w:rFonts w:ascii="Tahoma" w:hAnsi="Tahoma" w:cs="Tahoma"/>
              </w:rPr>
            </w:pPr>
          </w:p>
        </w:tc>
        <w:tc>
          <w:tcPr>
            <w:tcW w:w="1421" w:type="dxa"/>
          </w:tcPr>
          <w:p w:rsidR="007A34A4" w:rsidRDefault="007A34A4" w:rsidP="00AD7D12">
            <w:pPr>
              <w:jc w:val="center"/>
              <w:rPr>
                <w:rFonts w:ascii="Tahoma" w:hAnsi="Tahoma" w:cs="Tahoma"/>
              </w:rPr>
            </w:pPr>
          </w:p>
        </w:tc>
        <w:tc>
          <w:tcPr>
            <w:tcW w:w="1497" w:type="dxa"/>
          </w:tcPr>
          <w:p w:rsidR="007A34A4" w:rsidRDefault="007A34A4" w:rsidP="00AD7D12">
            <w:pPr>
              <w:jc w:val="center"/>
              <w:rPr>
                <w:rFonts w:ascii="Tahoma" w:hAnsi="Tahoma" w:cs="Tahoma"/>
              </w:rPr>
            </w:pPr>
          </w:p>
        </w:tc>
        <w:tc>
          <w:tcPr>
            <w:tcW w:w="3027" w:type="dxa"/>
          </w:tcPr>
          <w:p w:rsidR="007A34A4" w:rsidRDefault="007A34A4" w:rsidP="00AD7D12">
            <w:pPr>
              <w:jc w:val="both"/>
              <w:rPr>
                <w:rFonts w:ascii="Tahoma" w:hAnsi="Tahoma" w:cs="Tahoma"/>
              </w:rPr>
            </w:pPr>
          </w:p>
        </w:tc>
      </w:tr>
    </w:tbl>
    <w:p w:rsidR="002217CE" w:rsidRDefault="002217CE"/>
    <w:p w:rsidR="002217CE" w:rsidRDefault="002217CE"/>
    <w:p w:rsidR="002217CE" w:rsidRDefault="002217CE"/>
    <w:p w:rsidR="002217CE" w:rsidRDefault="002217CE"/>
    <w:p w:rsidR="002217CE" w:rsidRDefault="002217CE">
      <w:pPr>
        <w:pStyle w:val="Heading1"/>
        <w:ind w:left="567" w:hanging="567"/>
      </w:pPr>
      <w:r>
        <w:t>Decision</w:t>
      </w:r>
    </w:p>
    <w:p w:rsidR="002217CE" w:rsidRDefault="002217CE">
      <w:pPr>
        <w:rPr>
          <w:rFonts w:ascii="Tahoma" w:hAnsi="Tahoma"/>
          <w:sz w:val="22"/>
        </w:rPr>
      </w:pPr>
    </w:p>
    <w:p w:rsidR="002217CE" w:rsidRDefault="002217CE" w:rsidP="007F714F">
      <w:pPr>
        <w:pStyle w:val="BodyText"/>
        <w:numPr>
          <w:ilvl w:val="1"/>
          <w:numId w:val="11"/>
        </w:numPr>
        <w:tabs>
          <w:tab w:val="clear" w:pos="1708"/>
        </w:tabs>
        <w:ind w:left="567" w:hanging="567"/>
        <w:rPr>
          <w:sz w:val="22"/>
        </w:rPr>
      </w:pPr>
      <w:r>
        <w:t xml:space="preserve">The Council has </w:t>
      </w:r>
      <w:r w:rsidR="001E1E87">
        <w:t xml:space="preserve">decided that </w:t>
      </w:r>
      <w:r w:rsidR="007F714F">
        <w:t>@</w:t>
      </w:r>
    </w:p>
    <w:p w:rsidR="002217CE" w:rsidRDefault="002217CE">
      <w:pPr>
        <w:pStyle w:val="BodyText"/>
        <w:rPr>
          <w:sz w:val="22"/>
        </w:rPr>
      </w:pPr>
    </w:p>
    <w:p w:rsidR="002217CE" w:rsidRDefault="002217CE">
      <w:pPr>
        <w:pStyle w:val="BodyText"/>
        <w:numPr>
          <w:ilvl w:val="1"/>
          <w:numId w:val="11"/>
        </w:numPr>
        <w:tabs>
          <w:tab w:val="clear" w:pos="1708"/>
        </w:tabs>
        <w:ind w:left="567" w:hanging="567"/>
        <w:rPr>
          <w:sz w:val="22"/>
        </w:rPr>
      </w:pPr>
      <w:r>
        <w:t xml:space="preserve">The decision notice informing Mrs </w:t>
      </w:r>
      <w:r w:rsidR="00BB490C">
        <w:t>Barker</w:t>
      </w:r>
      <w:r>
        <w:t xml:space="preserve"> of the </w:t>
      </w:r>
      <w:r w:rsidR="007F714F">
        <w:t>decision</w:t>
      </w:r>
      <w:r>
        <w:t xml:space="preserve"> is attached as Appendix 1 (pages </w:t>
      </w:r>
      <w:r w:rsidR="007F714F">
        <w:t>@</w:t>
      </w:r>
      <w:r>
        <w:t>)</w:t>
      </w:r>
    </w:p>
    <w:p w:rsidR="002217CE" w:rsidRDefault="002217CE">
      <w:pPr>
        <w:rPr>
          <w:rFonts w:ascii="Tahoma" w:hAnsi="Tahoma"/>
          <w:sz w:val="22"/>
        </w:rPr>
      </w:pPr>
    </w:p>
    <w:p w:rsidR="002217CE" w:rsidRDefault="002217CE">
      <w:pPr>
        <w:rPr>
          <w:rFonts w:ascii="Tahoma" w:hAnsi="Tahoma"/>
          <w:sz w:val="22"/>
        </w:rPr>
      </w:pPr>
    </w:p>
    <w:p w:rsidR="002217CE" w:rsidRDefault="002217CE">
      <w:pPr>
        <w:pStyle w:val="Heading1"/>
        <w:ind w:left="567" w:hanging="567"/>
      </w:pPr>
      <w:r>
        <w:t>Appeal</w:t>
      </w:r>
    </w:p>
    <w:p w:rsidR="002217CE" w:rsidRDefault="002217CE">
      <w:pPr>
        <w:rPr>
          <w:rFonts w:ascii="Tahoma" w:hAnsi="Tahoma"/>
          <w:sz w:val="22"/>
        </w:rPr>
      </w:pPr>
    </w:p>
    <w:p w:rsidR="002217CE" w:rsidRDefault="002217CE">
      <w:pPr>
        <w:pStyle w:val="BodyText"/>
        <w:numPr>
          <w:ilvl w:val="1"/>
          <w:numId w:val="12"/>
        </w:numPr>
        <w:tabs>
          <w:tab w:val="clear" w:pos="1708"/>
        </w:tabs>
        <w:ind w:left="567" w:hanging="567"/>
      </w:pPr>
      <w:r>
        <w:t xml:space="preserve">Mrs </w:t>
      </w:r>
      <w:r w:rsidR="00BB490C">
        <w:t>Barker</w:t>
      </w:r>
      <w:r>
        <w:t xml:space="preserve">’s appeal is attached as Appendix 2 (pages </w:t>
      </w:r>
      <w:r w:rsidR="007F714F">
        <w:t>@</w:t>
      </w:r>
      <w:r>
        <w:t>).</w:t>
      </w:r>
    </w:p>
    <w:p w:rsidR="002217CE" w:rsidRDefault="002217CE">
      <w:pPr>
        <w:pStyle w:val="BodyText"/>
        <w:ind w:left="567" w:hanging="567"/>
      </w:pPr>
    </w:p>
    <w:p w:rsidR="002217CE" w:rsidRDefault="002217CE">
      <w:pPr>
        <w:ind w:left="567" w:hanging="567"/>
        <w:rPr>
          <w:rFonts w:ascii="Tahoma" w:hAnsi="Tahoma"/>
          <w:sz w:val="22"/>
        </w:rPr>
      </w:pPr>
    </w:p>
    <w:p w:rsidR="002217CE" w:rsidRDefault="002217CE">
      <w:pPr>
        <w:pStyle w:val="Heading1"/>
        <w:ind w:left="567" w:hanging="567"/>
      </w:pPr>
      <w:r>
        <w:t>Summary of facts</w:t>
      </w:r>
    </w:p>
    <w:p w:rsidR="002217CE" w:rsidRDefault="002217CE">
      <w:pPr>
        <w:ind w:left="567" w:hanging="567"/>
        <w:rPr>
          <w:rFonts w:ascii="Tahoma" w:hAnsi="Tahoma"/>
          <w:sz w:val="22"/>
        </w:rPr>
      </w:pPr>
    </w:p>
    <w:p w:rsidR="002217CE" w:rsidRDefault="002217CE">
      <w:pPr>
        <w:pStyle w:val="BodyText"/>
      </w:pPr>
    </w:p>
    <w:p w:rsidR="002217CE" w:rsidRDefault="00D47742">
      <w:pPr>
        <w:pStyle w:val="BodyText"/>
        <w:numPr>
          <w:ilvl w:val="1"/>
          <w:numId w:val="27"/>
        </w:numPr>
        <w:tabs>
          <w:tab w:val="clear" w:pos="1708"/>
        </w:tabs>
        <w:ind w:left="567" w:hanging="567"/>
      </w:pPr>
      <w:r>
        <w:t>@</w:t>
      </w:r>
    </w:p>
    <w:p w:rsidR="002217CE" w:rsidRDefault="002217CE">
      <w:pPr>
        <w:pStyle w:val="BodyText"/>
      </w:pPr>
    </w:p>
    <w:p w:rsidR="002217CE" w:rsidRDefault="00D47742">
      <w:pPr>
        <w:pStyle w:val="BodyText"/>
        <w:numPr>
          <w:ilvl w:val="1"/>
          <w:numId w:val="13"/>
        </w:numPr>
        <w:tabs>
          <w:tab w:val="clear" w:pos="1708"/>
        </w:tabs>
        <w:ind w:left="567" w:hanging="567"/>
      </w:pPr>
      <w:r>
        <w:t>@</w:t>
      </w:r>
    </w:p>
    <w:p w:rsidR="002217CE" w:rsidRDefault="002217CE">
      <w:pPr>
        <w:pStyle w:val="BodyText"/>
      </w:pPr>
    </w:p>
    <w:p w:rsidR="002217CE" w:rsidRDefault="002217CE">
      <w:pPr>
        <w:pStyle w:val="BodyText"/>
        <w:numPr>
          <w:ilvl w:val="1"/>
          <w:numId w:val="13"/>
        </w:numPr>
        <w:tabs>
          <w:tab w:val="clear" w:pos="1708"/>
        </w:tabs>
        <w:ind w:left="567" w:hanging="567"/>
      </w:pPr>
    </w:p>
    <w:p w:rsidR="002217CE" w:rsidRDefault="002217CE">
      <w:pPr>
        <w:pStyle w:val="BodyText"/>
      </w:pPr>
    </w:p>
    <w:p w:rsidR="002217CE" w:rsidRDefault="002217CE">
      <w:pPr>
        <w:pStyle w:val="BodyText"/>
      </w:pPr>
    </w:p>
    <w:p w:rsidR="002217CE" w:rsidRDefault="002217CE">
      <w:pPr>
        <w:pStyle w:val="Heading1"/>
        <w:ind w:left="567" w:hanging="567"/>
      </w:pPr>
      <w:r>
        <w:t>Relevant legislation and case law</w:t>
      </w:r>
    </w:p>
    <w:p w:rsidR="002217CE" w:rsidRDefault="002217CE">
      <w:pPr>
        <w:ind w:left="567" w:hanging="567"/>
        <w:rPr>
          <w:rFonts w:ascii="Tahoma" w:hAnsi="Tahoma"/>
          <w:sz w:val="22"/>
        </w:rPr>
      </w:pPr>
    </w:p>
    <w:p w:rsidR="002217CE" w:rsidRDefault="00D47742">
      <w:pPr>
        <w:pStyle w:val="BodyText"/>
        <w:rPr>
          <w:b/>
          <w:bCs/>
        </w:rPr>
      </w:pPr>
      <w:r>
        <w:rPr>
          <w:b/>
          <w:bCs/>
        </w:rPr>
        <w:t>Threshold conditions of eligibility for Housing Benefit and Council Tax Benefit</w:t>
      </w:r>
    </w:p>
    <w:p w:rsidR="00D47742" w:rsidRDefault="00D47742">
      <w:pPr>
        <w:pStyle w:val="BodyText"/>
        <w:rPr>
          <w:b/>
          <w:bCs/>
        </w:rPr>
      </w:pPr>
    </w:p>
    <w:p w:rsidR="00D47742" w:rsidRDefault="00D47742">
      <w:pPr>
        <w:pStyle w:val="BodyText"/>
        <w:rPr>
          <w:b/>
          <w:bCs/>
        </w:rPr>
      </w:pPr>
      <w:r>
        <w:rPr>
          <w:b/>
          <w:bCs/>
        </w:rPr>
        <w:t>Social Security Contributions and Benefits Act 1992</w:t>
      </w:r>
    </w:p>
    <w:p w:rsidR="002217CE" w:rsidRDefault="002217CE">
      <w:pPr>
        <w:pStyle w:val="BodyText"/>
      </w:pPr>
    </w:p>
    <w:p w:rsidR="002217CE" w:rsidRDefault="00D47742">
      <w:pPr>
        <w:pStyle w:val="BodyText"/>
        <w:numPr>
          <w:ilvl w:val="1"/>
          <w:numId w:val="14"/>
        </w:numPr>
        <w:tabs>
          <w:tab w:val="clear" w:pos="1708"/>
        </w:tabs>
        <w:ind w:left="567" w:hanging="567"/>
      </w:pPr>
      <w:r>
        <w:t xml:space="preserve">Section 130(1) of the Contributions and Benefits Act </w:t>
      </w:r>
      <w:r w:rsidR="00904CDD">
        <w:t xml:space="preserve">(“the Act”) </w:t>
      </w:r>
      <w:r>
        <w:t>says that a person is entitled to Housing Benefit if he is liable to make payments in respect of a dwelling that he occupies as his home, subject to a means test.  Section 137(2)(i) says that Regulations may prescribe circumstances in which a person who is liable to make payments should be treated as if he were not liable</w:t>
      </w:r>
      <w:r w:rsidR="002217CE">
        <w:t>.</w:t>
      </w:r>
    </w:p>
    <w:p w:rsidR="002217CE" w:rsidRDefault="002217CE">
      <w:pPr>
        <w:pStyle w:val="BodyText"/>
      </w:pPr>
    </w:p>
    <w:p w:rsidR="002217CE" w:rsidRDefault="00904CDD">
      <w:pPr>
        <w:pStyle w:val="BodyText"/>
        <w:numPr>
          <w:ilvl w:val="1"/>
          <w:numId w:val="14"/>
        </w:numPr>
        <w:tabs>
          <w:tab w:val="clear" w:pos="1708"/>
        </w:tabs>
        <w:ind w:left="567" w:hanging="567"/>
      </w:pPr>
      <w:r>
        <w:t xml:space="preserve">Section 131 of the Act says that a person is entitled to Council Tax Benefit if he is liable to pay Council Tax as the resident of a dwelling, </w:t>
      </w:r>
      <w:r>
        <w:lastRenderedPageBreak/>
        <w:t>subject to a means test and subject also to the condition that he is not a “prescribed person” or a member of a “prescribed class” of person excluded from CTB.</w:t>
      </w:r>
    </w:p>
    <w:p w:rsidR="00904CDD" w:rsidRDefault="00904CDD" w:rsidP="00904CDD">
      <w:pPr>
        <w:pStyle w:val="ListParagraph"/>
      </w:pPr>
    </w:p>
    <w:p w:rsidR="00904CDD" w:rsidRDefault="00904CDD">
      <w:pPr>
        <w:pStyle w:val="BodyText"/>
        <w:numPr>
          <w:ilvl w:val="1"/>
          <w:numId w:val="14"/>
        </w:numPr>
        <w:tabs>
          <w:tab w:val="clear" w:pos="1708"/>
        </w:tabs>
        <w:ind w:left="567" w:hanging="567"/>
      </w:pPr>
      <w:r>
        <w:t xml:space="preserve">The relevant extracts from the Act are attached as Appendices @. </w:t>
      </w:r>
    </w:p>
    <w:p w:rsidR="002217CE" w:rsidRDefault="002217CE">
      <w:pPr>
        <w:pStyle w:val="BodyText"/>
      </w:pPr>
    </w:p>
    <w:p w:rsidR="00904CDD" w:rsidRPr="00904CDD" w:rsidRDefault="00904CDD">
      <w:pPr>
        <w:pStyle w:val="BodyText"/>
        <w:rPr>
          <w:b/>
        </w:rPr>
      </w:pPr>
      <w:r w:rsidRPr="00904CDD">
        <w:rPr>
          <w:b/>
        </w:rPr>
        <w:t xml:space="preserve">Regulations:  “person from abroad” </w:t>
      </w:r>
    </w:p>
    <w:p w:rsidR="00904CDD" w:rsidRDefault="00904CDD">
      <w:pPr>
        <w:pStyle w:val="BodyText"/>
      </w:pPr>
    </w:p>
    <w:p w:rsidR="002217CE" w:rsidRDefault="00904CDD">
      <w:pPr>
        <w:pStyle w:val="BodyText"/>
        <w:numPr>
          <w:ilvl w:val="1"/>
          <w:numId w:val="14"/>
        </w:numPr>
        <w:tabs>
          <w:tab w:val="clear" w:pos="1708"/>
        </w:tabs>
        <w:ind w:left="567" w:hanging="567"/>
      </w:pPr>
      <w:r>
        <w:t xml:space="preserve">Regulation 10 of the Housing Benefit Regulations 2006 </w:t>
      </w:r>
      <w:r w:rsidR="009C0270">
        <w:t xml:space="preserve">(Appendix @) </w:t>
      </w:r>
      <w:r>
        <w:t>says that a “person from abroad” is a person who is treated as not liable t</w:t>
      </w:r>
      <w:r w:rsidR="009C0270">
        <w:t>o make payments for the purpose</w:t>
      </w:r>
      <w:r>
        <w:t xml:space="preserve"> of s130 of the Act; and Regulation 7 of the Council Tax Benefit Regulations 2006 </w:t>
      </w:r>
      <w:r w:rsidR="009C0270">
        <w:t xml:space="preserve">(Appendix @) </w:t>
      </w:r>
      <w:r>
        <w:t>says that a “person from abroad” is a “prescribed person” ex</w:t>
      </w:r>
      <w:r w:rsidR="009C0270">
        <w:t>cluded from CTB for the purpose</w:t>
      </w:r>
      <w:r>
        <w:t xml:space="preserve"> of s131 of the Act.  HB Reg 10 and CTB Reg 7 are otherwise, in substance, identical.  The references below are to HB Reg 10 but CTB Reg 7 makes identical provision.</w:t>
      </w:r>
    </w:p>
    <w:p w:rsidR="00904CDD" w:rsidRDefault="00904CDD" w:rsidP="00904CDD">
      <w:pPr>
        <w:pStyle w:val="BodyText"/>
      </w:pPr>
    </w:p>
    <w:p w:rsidR="009C0270" w:rsidRDefault="00904CDD">
      <w:pPr>
        <w:pStyle w:val="BodyText"/>
        <w:numPr>
          <w:ilvl w:val="1"/>
          <w:numId w:val="14"/>
        </w:numPr>
        <w:tabs>
          <w:tab w:val="clear" w:pos="1708"/>
        </w:tabs>
        <w:ind w:left="567" w:hanging="567"/>
      </w:pPr>
      <w:r>
        <w:t>A “person from abroad” means someone who is not habitually resident in the British Isles (the UK, Irish Republic, Channel Islands or Isle of Man) – Reg 10(2).  Reg 10(3) says that a person cannot be habitually resident unless he has a right to reside in the British Isles.</w:t>
      </w:r>
      <w:r w:rsidR="009C0270">
        <w:t xml:space="preserve">  There is, then, a two-part test:</w:t>
      </w:r>
    </w:p>
    <w:p w:rsidR="009C0270" w:rsidRDefault="009C0270" w:rsidP="009C0270">
      <w:pPr>
        <w:pStyle w:val="ListParagraph"/>
      </w:pPr>
    </w:p>
    <w:p w:rsidR="00904CDD" w:rsidRPr="009C0270" w:rsidRDefault="009C0270" w:rsidP="009C0270">
      <w:pPr>
        <w:numPr>
          <w:ilvl w:val="0"/>
          <w:numId w:val="36"/>
        </w:numPr>
        <w:rPr>
          <w:rFonts w:ascii="Tahoma" w:hAnsi="Tahoma" w:cs="Tahoma"/>
          <w:sz w:val="24"/>
        </w:rPr>
      </w:pPr>
      <w:r w:rsidRPr="009C0270">
        <w:rPr>
          <w:rFonts w:ascii="Tahoma" w:hAnsi="Tahoma" w:cs="Tahoma"/>
          <w:sz w:val="24"/>
        </w:rPr>
        <w:t>The claimant must have a right to reside in the British Isles, and</w:t>
      </w:r>
    </w:p>
    <w:p w:rsidR="009C0270" w:rsidRPr="009C0270" w:rsidRDefault="009C0270" w:rsidP="009C0270">
      <w:pPr>
        <w:numPr>
          <w:ilvl w:val="0"/>
          <w:numId w:val="36"/>
        </w:numPr>
        <w:rPr>
          <w:rFonts w:ascii="Tahoma" w:hAnsi="Tahoma" w:cs="Tahoma"/>
          <w:sz w:val="24"/>
        </w:rPr>
      </w:pPr>
      <w:r w:rsidRPr="009C0270">
        <w:rPr>
          <w:rFonts w:ascii="Tahoma" w:hAnsi="Tahoma" w:cs="Tahoma"/>
          <w:sz w:val="24"/>
        </w:rPr>
        <w:t>He must be habitually resident in the British Isles</w:t>
      </w:r>
    </w:p>
    <w:p w:rsidR="00904CDD" w:rsidRDefault="00904CDD" w:rsidP="00904CDD">
      <w:pPr>
        <w:pStyle w:val="ListParagraph"/>
      </w:pPr>
    </w:p>
    <w:p w:rsidR="009C0270" w:rsidRDefault="009C0270">
      <w:pPr>
        <w:pStyle w:val="BodyText"/>
        <w:numPr>
          <w:ilvl w:val="1"/>
          <w:numId w:val="14"/>
        </w:numPr>
        <w:tabs>
          <w:tab w:val="clear" w:pos="1708"/>
        </w:tabs>
        <w:ind w:left="567" w:hanging="567"/>
      </w:pPr>
      <w:r>
        <w:t xml:space="preserve">However, the two-part test in </w:t>
      </w:r>
      <w:r w:rsidR="00904CDD">
        <w:t xml:space="preserve">Reg 10(2) and (3) </w:t>
      </w:r>
      <w:r>
        <w:t>is</w:t>
      </w:r>
      <w:r w:rsidR="00904CDD">
        <w:t xml:space="preserve"> </w:t>
      </w:r>
      <w:r>
        <w:t xml:space="preserve">qualified </w:t>
      </w:r>
      <w:r w:rsidR="00A552FC">
        <w:t xml:space="preserve">by </w:t>
      </w:r>
      <w:r w:rsidR="00904CDD">
        <w:t>Reg 10(3A) and Reg 10(3B)</w:t>
      </w:r>
      <w:r>
        <w:t>:</w:t>
      </w:r>
    </w:p>
    <w:p w:rsidR="009C0270" w:rsidRDefault="009C0270" w:rsidP="009C0270">
      <w:pPr>
        <w:pStyle w:val="ListParagraph"/>
      </w:pPr>
    </w:p>
    <w:p w:rsidR="009C0270" w:rsidRPr="009C0270" w:rsidRDefault="009C0270" w:rsidP="009C0270">
      <w:pPr>
        <w:numPr>
          <w:ilvl w:val="0"/>
          <w:numId w:val="36"/>
        </w:numPr>
        <w:rPr>
          <w:rFonts w:ascii="Tahoma" w:hAnsi="Tahoma" w:cs="Tahoma"/>
          <w:sz w:val="24"/>
        </w:rPr>
      </w:pPr>
      <w:r>
        <w:rPr>
          <w:rFonts w:ascii="Tahoma" w:hAnsi="Tahoma" w:cs="Tahoma"/>
          <w:sz w:val="24"/>
        </w:rPr>
        <w:t>The rights of residence specified in para (3A) are not sufficient to satisfy the “right to reside” requirement (this is a provision aimed principally at European work seekers entering the job market)</w:t>
      </w:r>
    </w:p>
    <w:p w:rsidR="009C0270" w:rsidRPr="009C0270" w:rsidRDefault="00A552FC" w:rsidP="009C0270">
      <w:pPr>
        <w:numPr>
          <w:ilvl w:val="0"/>
          <w:numId w:val="36"/>
        </w:numPr>
        <w:rPr>
          <w:rFonts w:ascii="Tahoma" w:hAnsi="Tahoma" w:cs="Tahoma"/>
          <w:sz w:val="24"/>
        </w:rPr>
      </w:pPr>
      <w:r>
        <w:rPr>
          <w:rFonts w:ascii="Tahoma" w:hAnsi="Tahoma" w:cs="Tahoma"/>
          <w:sz w:val="24"/>
        </w:rPr>
        <w:t>A person</w:t>
      </w:r>
      <w:r w:rsidR="009C0270">
        <w:rPr>
          <w:rFonts w:ascii="Tahoma" w:hAnsi="Tahoma" w:cs="Tahoma"/>
          <w:sz w:val="24"/>
        </w:rPr>
        <w:t xml:space="preserve"> listed in para (3B) cannot be a “person from abroad” – even if the Council would otherwise have taken the view that the person concerned had yet to establish himself as habitually resident in the British Isles</w:t>
      </w:r>
    </w:p>
    <w:p w:rsidR="009C0270" w:rsidRDefault="009C0270" w:rsidP="009C0270">
      <w:pPr>
        <w:pStyle w:val="ListParagraph"/>
      </w:pPr>
    </w:p>
    <w:p w:rsidR="002217CE" w:rsidRDefault="009C0270">
      <w:pPr>
        <w:pStyle w:val="BodyText"/>
        <w:rPr>
          <w:b/>
          <w:bCs/>
        </w:rPr>
      </w:pPr>
      <w:r>
        <w:rPr>
          <w:b/>
          <w:bCs/>
        </w:rPr>
        <w:t>EEA nationals and the right to reside</w:t>
      </w:r>
    </w:p>
    <w:p w:rsidR="002217CE" w:rsidRDefault="002217CE">
      <w:pPr>
        <w:pStyle w:val="BodyText"/>
        <w:ind w:left="567" w:hanging="567"/>
      </w:pPr>
    </w:p>
    <w:p w:rsidR="0038462D" w:rsidRDefault="009C0270">
      <w:pPr>
        <w:pStyle w:val="BodyText"/>
        <w:numPr>
          <w:ilvl w:val="1"/>
          <w:numId w:val="14"/>
        </w:numPr>
        <w:tabs>
          <w:tab w:val="clear" w:pos="1708"/>
        </w:tabs>
        <w:ind w:left="567" w:hanging="567"/>
      </w:pPr>
      <w:r>
        <w:t>Nationals o</w:t>
      </w:r>
      <w:r w:rsidR="00A552FC">
        <w:t>f</w:t>
      </w:r>
      <w:r>
        <w:t xml:space="preserve"> European Economic Area (EEA) member states have a right to reside in another member state if they satisfy conditions set out in European law.</w:t>
      </w:r>
      <w:r w:rsidR="0038462D">
        <w:t xml:space="preserve">  The following Articles of the Treaty establishing the European Community are relevant (see Appendix @):</w:t>
      </w:r>
    </w:p>
    <w:p w:rsidR="0038462D" w:rsidRPr="0038462D" w:rsidRDefault="0038462D" w:rsidP="0038462D">
      <w:pPr>
        <w:rPr>
          <w:rFonts w:ascii="Tahoma" w:hAnsi="Tahoma" w:cs="Tahoma"/>
          <w:sz w:val="24"/>
        </w:rPr>
      </w:pPr>
    </w:p>
    <w:p w:rsidR="002217CE" w:rsidRDefault="0038462D" w:rsidP="0038462D">
      <w:pPr>
        <w:numPr>
          <w:ilvl w:val="0"/>
          <w:numId w:val="37"/>
        </w:numPr>
        <w:rPr>
          <w:rFonts w:ascii="Tahoma" w:hAnsi="Tahoma" w:cs="Tahoma"/>
          <w:sz w:val="24"/>
        </w:rPr>
      </w:pPr>
      <w:r>
        <w:rPr>
          <w:rFonts w:ascii="Tahoma" w:hAnsi="Tahoma" w:cs="Tahoma"/>
          <w:sz w:val="24"/>
        </w:rPr>
        <w:t>Article 18:  general right to reside, subject to limitations and conditions</w:t>
      </w:r>
    </w:p>
    <w:p w:rsidR="0038462D" w:rsidRDefault="0038462D" w:rsidP="0038462D">
      <w:pPr>
        <w:numPr>
          <w:ilvl w:val="0"/>
          <w:numId w:val="37"/>
        </w:numPr>
        <w:rPr>
          <w:rFonts w:ascii="Tahoma" w:hAnsi="Tahoma" w:cs="Tahoma"/>
          <w:sz w:val="24"/>
        </w:rPr>
      </w:pPr>
      <w:r>
        <w:rPr>
          <w:rFonts w:ascii="Tahoma" w:hAnsi="Tahoma" w:cs="Tahoma"/>
          <w:sz w:val="24"/>
        </w:rPr>
        <w:t>Article 39:  people in the job market, subject to conditions in the case of a person who has become unemployed</w:t>
      </w:r>
    </w:p>
    <w:p w:rsidR="0038462D" w:rsidRPr="0038462D" w:rsidRDefault="0038462D" w:rsidP="0038462D">
      <w:pPr>
        <w:numPr>
          <w:ilvl w:val="0"/>
          <w:numId w:val="37"/>
        </w:numPr>
        <w:rPr>
          <w:rFonts w:ascii="Tahoma" w:hAnsi="Tahoma" w:cs="Tahoma"/>
          <w:sz w:val="24"/>
        </w:rPr>
      </w:pPr>
      <w:r>
        <w:rPr>
          <w:rFonts w:ascii="Tahoma" w:hAnsi="Tahoma" w:cs="Tahoma"/>
          <w:sz w:val="24"/>
        </w:rPr>
        <w:lastRenderedPageBreak/>
        <w:t>Article 43:  a self-employed person or company director with a controlling stake</w:t>
      </w:r>
    </w:p>
    <w:p w:rsidR="002217CE" w:rsidRPr="0038462D" w:rsidRDefault="002217CE" w:rsidP="0038462D">
      <w:pPr>
        <w:rPr>
          <w:rFonts w:ascii="Tahoma" w:hAnsi="Tahoma" w:cs="Tahoma"/>
          <w:sz w:val="24"/>
        </w:rPr>
      </w:pPr>
    </w:p>
    <w:p w:rsidR="0038462D" w:rsidRDefault="0038462D">
      <w:pPr>
        <w:pStyle w:val="BodyText"/>
        <w:numPr>
          <w:ilvl w:val="1"/>
          <w:numId w:val="14"/>
        </w:numPr>
        <w:tabs>
          <w:tab w:val="clear" w:pos="1708"/>
        </w:tabs>
        <w:ind w:left="567" w:hanging="567"/>
      </w:pPr>
      <w:r>
        <w:t>Since 30 April 2006, Council Directive 2004/38/EC (Appendix @) provides a comprehensive rights of residence scheme, including the limitations and conditions referred to in Articles 18 and 39 of the Treaty  In particular:</w:t>
      </w:r>
    </w:p>
    <w:p w:rsidR="0038462D" w:rsidRDefault="0038462D" w:rsidP="0038462D">
      <w:pPr>
        <w:pStyle w:val="BodyText"/>
      </w:pPr>
    </w:p>
    <w:p w:rsidR="002217CE" w:rsidRDefault="0038462D" w:rsidP="0038462D">
      <w:pPr>
        <w:pStyle w:val="BodyText"/>
        <w:numPr>
          <w:ilvl w:val="0"/>
          <w:numId w:val="38"/>
        </w:numPr>
      </w:pPr>
      <w:r>
        <w:t>Article 7 provides a right of residence for workers (including work seekers), self-employed people, self-sufficient people, and students; it also provides for workers and self-employed people to retain their status while temporarily out of work for certain reasons</w:t>
      </w:r>
      <w:r w:rsidR="002217CE">
        <w:t>.</w:t>
      </w:r>
    </w:p>
    <w:p w:rsidR="0038462D" w:rsidRDefault="0038462D" w:rsidP="0038462D">
      <w:pPr>
        <w:pStyle w:val="BodyText"/>
        <w:numPr>
          <w:ilvl w:val="0"/>
          <w:numId w:val="38"/>
        </w:numPr>
      </w:pPr>
      <w:r>
        <w:t>Articles 16 and 17 provide for a permanent right of residence after five years’ legal residence, or sooner in the case of workers and self-employed people who are forced to retire from work</w:t>
      </w:r>
    </w:p>
    <w:p w:rsidR="0038462D" w:rsidRDefault="0038462D" w:rsidP="0038462D">
      <w:pPr>
        <w:pStyle w:val="BodyText"/>
        <w:numPr>
          <w:ilvl w:val="0"/>
          <w:numId w:val="38"/>
        </w:numPr>
      </w:pPr>
      <w:r>
        <w:t>The rights of residence referred to above are extended to the EEA national’s family members of any nationality.  “Family members” are defined in Article 2 as spouse, civil partner, children under 21 and direct ascendants/descendants who are dependant</w:t>
      </w:r>
    </w:p>
    <w:p w:rsidR="0038462D" w:rsidRDefault="0038462D" w:rsidP="0038462D">
      <w:pPr>
        <w:pStyle w:val="BodyText"/>
        <w:numPr>
          <w:ilvl w:val="0"/>
          <w:numId w:val="38"/>
        </w:numPr>
      </w:pPr>
      <w:r>
        <w:t>Articles 12 and 13 provide for a family member to retrain his or her right of residence even if the principal EEA national has died, left the country or divorced them (especially if there are children at school)</w:t>
      </w:r>
      <w:r w:rsidR="00C55E37">
        <w:t>.</w:t>
      </w:r>
    </w:p>
    <w:p w:rsidR="002217CE" w:rsidRDefault="002217CE">
      <w:pPr>
        <w:pStyle w:val="BodyText"/>
      </w:pPr>
    </w:p>
    <w:p w:rsidR="002217CE" w:rsidRDefault="00C55E37" w:rsidP="00C55E37">
      <w:pPr>
        <w:pStyle w:val="BodyText"/>
        <w:numPr>
          <w:ilvl w:val="1"/>
          <w:numId w:val="14"/>
        </w:numPr>
        <w:tabs>
          <w:tab w:val="clear" w:pos="1708"/>
        </w:tabs>
        <w:ind w:left="567" w:hanging="567"/>
      </w:pPr>
      <w:r>
        <w:t xml:space="preserve">Directive 2004/38/EC is transposed into UK law by the Immigration (EEA) Regulations 2006 (Appendix @).  </w:t>
      </w:r>
    </w:p>
    <w:p w:rsidR="006B3CD0" w:rsidRDefault="006B3CD0">
      <w:pPr>
        <w:pStyle w:val="BodyText"/>
      </w:pPr>
    </w:p>
    <w:p w:rsidR="00064E4C" w:rsidRDefault="00064E4C">
      <w:pPr>
        <w:ind w:left="567" w:hanging="567"/>
        <w:rPr>
          <w:rFonts w:ascii="Tahoma" w:hAnsi="Tahoma"/>
          <w:sz w:val="22"/>
        </w:rPr>
      </w:pPr>
    </w:p>
    <w:p w:rsidR="002217CE" w:rsidRDefault="002217CE">
      <w:pPr>
        <w:ind w:left="567" w:hanging="567"/>
        <w:rPr>
          <w:rFonts w:ascii="Tahoma" w:hAnsi="Tahoma"/>
          <w:sz w:val="22"/>
        </w:rPr>
      </w:pPr>
    </w:p>
    <w:p w:rsidR="002217CE" w:rsidRDefault="002217CE">
      <w:pPr>
        <w:pStyle w:val="Heading1"/>
        <w:tabs>
          <w:tab w:val="clear" w:pos="2572"/>
        </w:tabs>
        <w:ind w:left="1985" w:right="-199" w:hanging="1985"/>
      </w:pPr>
      <w:r>
        <w:t>The Council’s submission in support of its decision</w:t>
      </w:r>
    </w:p>
    <w:p w:rsidR="002217CE" w:rsidRDefault="002217CE">
      <w:pPr>
        <w:ind w:left="567" w:hanging="567"/>
        <w:rPr>
          <w:rFonts w:ascii="Tahoma" w:hAnsi="Tahoma"/>
          <w:sz w:val="22"/>
        </w:rPr>
      </w:pPr>
    </w:p>
    <w:p w:rsidR="002217CE" w:rsidRDefault="002217CE">
      <w:pPr>
        <w:pStyle w:val="BodyText"/>
        <w:ind w:left="567" w:hanging="567"/>
      </w:pPr>
    </w:p>
    <w:p w:rsidR="00C55E37" w:rsidRDefault="00C55E37" w:rsidP="00C55E37">
      <w:pPr>
        <w:pStyle w:val="BodyText"/>
        <w:numPr>
          <w:ilvl w:val="1"/>
          <w:numId w:val="24"/>
        </w:numPr>
        <w:tabs>
          <w:tab w:val="clear" w:pos="1708"/>
        </w:tabs>
        <w:ind w:left="567" w:hanging="567"/>
      </w:pPr>
      <w:r>
        <w:t>@</w:t>
      </w:r>
    </w:p>
    <w:p w:rsidR="002217CE" w:rsidRDefault="00C55E37" w:rsidP="00C55E37">
      <w:pPr>
        <w:pStyle w:val="BodyText"/>
      </w:pPr>
      <w:r>
        <w:t xml:space="preserve"> </w:t>
      </w:r>
    </w:p>
    <w:p w:rsidR="002217CE" w:rsidRDefault="00C55E37">
      <w:pPr>
        <w:pStyle w:val="BodyText"/>
        <w:numPr>
          <w:ilvl w:val="1"/>
          <w:numId w:val="24"/>
        </w:numPr>
        <w:tabs>
          <w:tab w:val="clear" w:pos="1708"/>
        </w:tabs>
        <w:ind w:left="567" w:hanging="567"/>
      </w:pPr>
      <w:r>
        <w:t>@</w:t>
      </w:r>
    </w:p>
    <w:p w:rsidR="002217CE" w:rsidRDefault="002217CE">
      <w:pPr>
        <w:pStyle w:val="BodyText"/>
      </w:pPr>
    </w:p>
    <w:sectPr w:rsidR="002217CE">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54D" w:rsidRPr="008A08EE" w:rsidRDefault="00E9654D" w:rsidP="002217CE">
      <w:pPr>
        <w:pStyle w:val="Heading2"/>
        <w:rPr>
          <w:rFonts w:ascii="Arial" w:hAnsi="Arial"/>
          <w:sz w:val="24"/>
        </w:rPr>
      </w:pPr>
      <w:r>
        <w:separator/>
      </w:r>
    </w:p>
  </w:endnote>
  <w:endnote w:type="continuationSeparator" w:id="0">
    <w:p w:rsidR="00E9654D" w:rsidRPr="008A08EE" w:rsidRDefault="00E9654D" w:rsidP="002217CE">
      <w:pPr>
        <w:pStyle w:val="Heading2"/>
        <w:rPr>
          <w:rFonts w:ascii="Arial" w:hAnsi="Arial"/>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7CE" w:rsidRDefault="002217CE">
    <w:pPr>
      <w:pStyle w:val="Footer"/>
      <w:rPr>
        <w:sz w:val="24"/>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54D" w:rsidRPr="008A08EE" w:rsidRDefault="00E9654D" w:rsidP="002217CE">
      <w:pPr>
        <w:pStyle w:val="Heading2"/>
        <w:rPr>
          <w:rFonts w:ascii="Arial" w:hAnsi="Arial"/>
          <w:sz w:val="24"/>
        </w:rPr>
      </w:pPr>
      <w:r>
        <w:separator/>
      </w:r>
    </w:p>
  </w:footnote>
  <w:footnote w:type="continuationSeparator" w:id="0">
    <w:p w:rsidR="00E9654D" w:rsidRPr="008A08EE" w:rsidRDefault="00E9654D" w:rsidP="002217CE">
      <w:pPr>
        <w:pStyle w:val="Heading2"/>
        <w:rPr>
          <w:rFonts w:ascii="Arial" w:hAnsi="Arial"/>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1D6"/>
    <w:multiLevelType w:val="hybridMultilevel"/>
    <w:tmpl w:val="E1D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75457"/>
    <w:multiLevelType w:val="hybridMultilevel"/>
    <w:tmpl w:val="C0761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A44A2A"/>
    <w:multiLevelType w:val="hybridMultilevel"/>
    <w:tmpl w:val="05DAD30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nsid w:val="0AF63832"/>
    <w:multiLevelType w:val="hybridMultilevel"/>
    <w:tmpl w:val="0C7E9C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E01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421C1F"/>
    <w:multiLevelType w:val="singleLevel"/>
    <w:tmpl w:val="0809000F"/>
    <w:lvl w:ilvl="0">
      <w:start w:val="1"/>
      <w:numFmt w:val="decimal"/>
      <w:lvlText w:val="%1."/>
      <w:lvlJc w:val="left"/>
      <w:pPr>
        <w:tabs>
          <w:tab w:val="num" w:pos="360"/>
        </w:tabs>
        <w:ind w:left="360" w:hanging="360"/>
      </w:pPr>
    </w:lvl>
  </w:abstractNum>
  <w:abstractNum w:abstractNumId="6">
    <w:nsid w:val="20034D07"/>
    <w:multiLevelType w:val="hybridMultilevel"/>
    <w:tmpl w:val="7AD24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B6765"/>
    <w:multiLevelType w:val="hybridMultilevel"/>
    <w:tmpl w:val="A9BAC0D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D13BB3"/>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2CCD6414"/>
    <w:multiLevelType w:val="hybridMultilevel"/>
    <w:tmpl w:val="4922F8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9E6FA2"/>
    <w:multiLevelType w:val="singleLevel"/>
    <w:tmpl w:val="0809000F"/>
    <w:lvl w:ilvl="0">
      <w:start w:val="1"/>
      <w:numFmt w:val="decimal"/>
      <w:lvlText w:val="%1."/>
      <w:lvlJc w:val="left"/>
      <w:pPr>
        <w:tabs>
          <w:tab w:val="num" w:pos="360"/>
        </w:tabs>
        <w:ind w:left="360" w:hanging="360"/>
      </w:pPr>
    </w:lvl>
  </w:abstractNum>
  <w:abstractNum w:abstractNumId="11">
    <w:nsid w:val="32714970"/>
    <w:multiLevelType w:val="singleLevel"/>
    <w:tmpl w:val="0809000F"/>
    <w:lvl w:ilvl="0">
      <w:start w:val="1"/>
      <w:numFmt w:val="decimal"/>
      <w:lvlText w:val="%1."/>
      <w:lvlJc w:val="left"/>
      <w:pPr>
        <w:tabs>
          <w:tab w:val="num" w:pos="360"/>
        </w:tabs>
        <w:ind w:left="360" w:hanging="360"/>
      </w:pPr>
    </w:lvl>
  </w:abstractNum>
  <w:abstractNum w:abstractNumId="12">
    <w:nsid w:val="35AF3E7F"/>
    <w:multiLevelType w:val="multilevel"/>
    <w:tmpl w:val="EC54E834"/>
    <w:lvl w:ilvl="0">
      <w:start w:val="1"/>
      <w:numFmt w:val="decimal"/>
      <w:pStyle w:val="Listed"/>
      <w:lvlText w:val="%1."/>
      <w:lvlJc w:val="left"/>
      <w:pPr>
        <w:tabs>
          <w:tab w:val="num" w:pos="36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FAC599B"/>
    <w:multiLevelType w:val="multilevel"/>
    <w:tmpl w:val="710C6C9C"/>
    <w:lvl w:ilvl="0">
      <w:start w:val="1"/>
      <w:numFmt w:val="bullet"/>
      <w:lvlText w:val=""/>
      <w:lvlJc w:val="left"/>
      <w:pPr>
        <w:tabs>
          <w:tab w:val="num" w:pos="1492"/>
        </w:tabs>
        <w:ind w:left="1492" w:hanging="360"/>
      </w:pPr>
      <w:rPr>
        <w:rFonts w:ascii="Wingdings" w:hAnsi="Wingdings" w:hint="default"/>
      </w:rPr>
    </w:lvl>
    <w:lvl w:ilvl="1">
      <w:start w:val="1"/>
      <w:numFmt w:val="decimal"/>
      <w:lvlRestart w:val="0"/>
      <w:lvlText w:val="%1.%2"/>
      <w:lvlJc w:val="left"/>
      <w:pPr>
        <w:tabs>
          <w:tab w:val="num" w:pos="1708"/>
        </w:tabs>
        <w:ind w:left="1708" w:hanging="576"/>
      </w:pPr>
      <w:rPr>
        <w:rFonts w:hint="default"/>
        <w:sz w:val="24"/>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1996"/>
        </w:tabs>
        <w:ind w:left="1996" w:hanging="864"/>
      </w:pPr>
      <w:rPr>
        <w:rFonts w:hint="default"/>
      </w:rPr>
    </w:lvl>
    <w:lvl w:ilvl="4">
      <w:start w:val="1"/>
      <w:numFmt w:val="decimal"/>
      <w:lvlText w:val="%1.%2.%3.%4.%5"/>
      <w:lvlJc w:val="left"/>
      <w:pPr>
        <w:tabs>
          <w:tab w:val="num" w:pos="2140"/>
        </w:tabs>
        <w:ind w:left="2140" w:hanging="1008"/>
      </w:pPr>
      <w:rPr>
        <w:rFonts w:hint="default"/>
      </w:rPr>
    </w:lvl>
    <w:lvl w:ilvl="5">
      <w:start w:val="1"/>
      <w:numFmt w:val="decimal"/>
      <w:lvlText w:val="%1.%2.%3.%4.%5.%6"/>
      <w:lvlJc w:val="left"/>
      <w:pPr>
        <w:tabs>
          <w:tab w:val="num" w:pos="2284"/>
        </w:tabs>
        <w:ind w:left="2284" w:hanging="1152"/>
      </w:pPr>
      <w:rPr>
        <w:rFonts w:hint="default"/>
      </w:rPr>
    </w:lvl>
    <w:lvl w:ilvl="6">
      <w:start w:val="1"/>
      <w:numFmt w:val="decimal"/>
      <w:lvlText w:val="%1.%2.%3.%4.%5.%6.%7"/>
      <w:lvlJc w:val="left"/>
      <w:pPr>
        <w:tabs>
          <w:tab w:val="num" w:pos="2428"/>
        </w:tabs>
        <w:ind w:left="2428" w:hanging="1296"/>
      </w:pPr>
      <w:rPr>
        <w:rFonts w:hint="default"/>
      </w:rPr>
    </w:lvl>
    <w:lvl w:ilvl="7">
      <w:start w:val="1"/>
      <w:numFmt w:val="decimal"/>
      <w:lvlText w:val="%1.%2.%3.%4.%5.%6.%7.%8"/>
      <w:lvlJc w:val="left"/>
      <w:pPr>
        <w:tabs>
          <w:tab w:val="num" w:pos="2572"/>
        </w:tabs>
        <w:ind w:left="2572" w:hanging="1440"/>
      </w:pPr>
      <w:rPr>
        <w:rFonts w:hint="default"/>
      </w:rPr>
    </w:lvl>
    <w:lvl w:ilvl="8">
      <w:start w:val="1"/>
      <w:numFmt w:val="decimal"/>
      <w:lvlText w:val="%1.%2.%3.%4.%5.%6.%7.%8.%9"/>
      <w:lvlJc w:val="left"/>
      <w:pPr>
        <w:tabs>
          <w:tab w:val="num" w:pos="2716"/>
        </w:tabs>
        <w:ind w:left="2716" w:hanging="1584"/>
      </w:pPr>
      <w:rPr>
        <w:rFonts w:hint="default"/>
      </w:rPr>
    </w:lvl>
  </w:abstractNum>
  <w:abstractNum w:abstractNumId="14">
    <w:nsid w:val="42E103DA"/>
    <w:multiLevelType w:val="hybridMultilevel"/>
    <w:tmpl w:val="E2B4C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E71AB8"/>
    <w:multiLevelType w:val="hybridMultilevel"/>
    <w:tmpl w:val="82BCE9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873FC"/>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569C706D"/>
    <w:multiLevelType w:val="hybridMultilevel"/>
    <w:tmpl w:val="93BE8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DD52D3"/>
    <w:multiLevelType w:val="singleLevel"/>
    <w:tmpl w:val="0809000F"/>
    <w:lvl w:ilvl="0">
      <w:start w:val="1"/>
      <w:numFmt w:val="decimal"/>
      <w:lvlText w:val="%1."/>
      <w:lvlJc w:val="left"/>
      <w:pPr>
        <w:tabs>
          <w:tab w:val="num" w:pos="360"/>
        </w:tabs>
        <w:ind w:left="360" w:hanging="360"/>
      </w:pPr>
    </w:lvl>
  </w:abstractNum>
  <w:abstractNum w:abstractNumId="19">
    <w:nsid w:val="5F9A7343"/>
    <w:multiLevelType w:val="hybridMultilevel"/>
    <w:tmpl w:val="53427514"/>
    <w:lvl w:ilvl="0" w:tplc="FFFFFFFF">
      <w:start w:val="1"/>
      <w:numFmt w:val="decimal"/>
      <w:pStyle w:val="Numbered"/>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8490AFF"/>
    <w:multiLevelType w:val="singleLevel"/>
    <w:tmpl w:val="0809000F"/>
    <w:lvl w:ilvl="0">
      <w:start w:val="1"/>
      <w:numFmt w:val="decimal"/>
      <w:lvlText w:val="%1."/>
      <w:lvlJc w:val="left"/>
      <w:pPr>
        <w:tabs>
          <w:tab w:val="num" w:pos="360"/>
        </w:tabs>
        <w:ind w:left="360" w:hanging="360"/>
      </w:pPr>
    </w:lvl>
  </w:abstractNum>
  <w:abstractNum w:abstractNumId="21">
    <w:nsid w:val="6CFE292A"/>
    <w:multiLevelType w:val="multilevel"/>
    <w:tmpl w:val="710C6C9C"/>
    <w:lvl w:ilvl="0">
      <w:start w:val="1"/>
      <w:numFmt w:val="decimal"/>
      <w:pStyle w:val="Heading1"/>
      <w:lvlText w:val="Section %1"/>
      <w:lvlJc w:val="left"/>
      <w:pPr>
        <w:tabs>
          <w:tab w:val="num" w:pos="2572"/>
        </w:tabs>
        <w:ind w:left="1564" w:hanging="432"/>
      </w:pPr>
      <w:rPr>
        <w:rFonts w:ascii="Tahoma" w:hAnsi="Tahoma" w:hint="default"/>
        <w:sz w:val="28"/>
      </w:rPr>
    </w:lvl>
    <w:lvl w:ilvl="1">
      <w:start w:val="1"/>
      <w:numFmt w:val="decimal"/>
      <w:lvlRestart w:val="0"/>
      <w:lvlText w:val="%1.%2"/>
      <w:lvlJc w:val="left"/>
      <w:pPr>
        <w:tabs>
          <w:tab w:val="num" w:pos="1708"/>
        </w:tabs>
        <w:ind w:left="1708" w:hanging="576"/>
      </w:pPr>
      <w:rPr>
        <w:rFonts w:hint="default"/>
        <w:sz w:val="24"/>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1996"/>
        </w:tabs>
        <w:ind w:left="1996" w:hanging="864"/>
      </w:pPr>
      <w:rPr>
        <w:rFonts w:hint="default"/>
      </w:rPr>
    </w:lvl>
    <w:lvl w:ilvl="4">
      <w:start w:val="1"/>
      <w:numFmt w:val="decimal"/>
      <w:lvlText w:val="%1.%2.%3.%4.%5"/>
      <w:lvlJc w:val="left"/>
      <w:pPr>
        <w:tabs>
          <w:tab w:val="num" w:pos="2140"/>
        </w:tabs>
        <w:ind w:left="2140" w:hanging="1008"/>
      </w:pPr>
      <w:rPr>
        <w:rFonts w:hint="default"/>
      </w:rPr>
    </w:lvl>
    <w:lvl w:ilvl="5">
      <w:start w:val="1"/>
      <w:numFmt w:val="decimal"/>
      <w:lvlText w:val="%1.%2.%3.%4.%5.%6"/>
      <w:lvlJc w:val="left"/>
      <w:pPr>
        <w:tabs>
          <w:tab w:val="num" w:pos="2284"/>
        </w:tabs>
        <w:ind w:left="2284" w:hanging="1152"/>
      </w:pPr>
      <w:rPr>
        <w:rFonts w:hint="default"/>
      </w:rPr>
    </w:lvl>
    <w:lvl w:ilvl="6">
      <w:start w:val="1"/>
      <w:numFmt w:val="decimal"/>
      <w:lvlText w:val="%1.%2.%3.%4.%5.%6.%7"/>
      <w:lvlJc w:val="left"/>
      <w:pPr>
        <w:tabs>
          <w:tab w:val="num" w:pos="2428"/>
        </w:tabs>
        <w:ind w:left="2428" w:hanging="1296"/>
      </w:pPr>
      <w:rPr>
        <w:rFonts w:hint="default"/>
      </w:rPr>
    </w:lvl>
    <w:lvl w:ilvl="7">
      <w:start w:val="1"/>
      <w:numFmt w:val="decimal"/>
      <w:lvlText w:val="%1.%2.%3.%4.%5.%6.%7.%8"/>
      <w:lvlJc w:val="left"/>
      <w:pPr>
        <w:tabs>
          <w:tab w:val="num" w:pos="2572"/>
        </w:tabs>
        <w:ind w:left="2572" w:hanging="1440"/>
      </w:pPr>
      <w:rPr>
        <w:rFonts w:hint="default"/>
      </w:rPr>
    </w:lvl>
    <w:lvl w:ilvl="8">
      <w:start w:val="1"/>
      <w:numFmt w:val="decimal"/>
      <w:lvlText w:val="%1.%2.%3.%4.%5.%6.%7.%8.%9"/>
      <w:lvlJc w:val="left"/>
      <w:pPr>
        <w:tabs>
          <w:tab w:val="num" w:pos="2716"/>
        </w:tabs>
        <w:ind w:left="2716" w:hanging="1584"/>
      </w:pPr>
      <w:rPr>
        <w:rFonts w:hint="default"/>
      </w:rPr>
    </w:lvl>
  </w:abstractNum>
  <w:abstractNum w:abstractNumId="22">
    <w:nsid w:val="6DDA21D7"/>
    <w:multiLevelType w:val="hybridMultilevel"/>
    <w:tmpl w:val="C4EE6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855BA4"/>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763D4D7E"/>
    <w:multiLevelType w:val="singleLevel"/>
    <w:tmpl w:val="5C84CBA2"/>
    <w:lvl w:ilvl="0">
      <w:numFmt w:val="bullet"/>
      <w:lvlText w:val="-"/>
      <w:lvlJc w:val="left"/>
      <w:pPr>
        <w:tabs>
          <w:tab w:val="num" w:pos="360"/>
        </w:tabs>
        <w:ind w:left="360" w:hanging="360"/>
      </w:pPr>
      <w:rPr>
        <w:rFonts w:ascii="Times New Roman" w:hAnsi="Times New Roman" w:hint="default"/>
      </w:rPr>
    </w:lvl>
  </w:abstractNum>
  <w:abstractNum w:abstractNumId="25">
    <w:nsid w:val="77BF2C10"/>
    <w:multiLevelType w:val="hybridMultilevel"/>
    <w:tmpl w:val="160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0230BD"/>
    <w:multiLevelType w:val="hybridMultilevel"/>
    <w:tmpl w:val="0A941F6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7">
    <w:nsid w:val="7F523AEF"/>
    <w:multiLevelType w:val="multilevel"/>
    <w:tmpl w:val="869CB87C"/>
    <w:lvl w:ilvl="0">
      <w:start w:val="1"/>
      <w:numFmt w:val="bullet"/>
      <w:lvlText w:val=""/>
      <w:lvlJc w:val="left"/>
      <w:pPr>
        <w:tabs>
          <w:tab w:val="num" w:pos="1492"/>
        </w:tabs>
        <w:ind w:left="1492" w:hanging="360"/>
      </w:pPr>
      <w:rPr>
        <w:rFonts w:ascii="Wingdings" w:hAnsi="Wingdings" w:hint="default"/>
      </w:rPr>
    </w:lvl>
    <w:lvl w:ilvl="1">
      <w:start w:val="1"/>
      <w:numFmt w:val="decimal"/>
      <w:lvlRestart w:val="0"/>
      <w:lvlText w:val="%1.%2"/>
      <w:lvlJc w:val="left"/>
      <w:pPr>
        <w:tabs>
          <w:tab w:val="num" w:pos="1708"/>
        </w:tabs>
        <w:ind w:left="1708" w:hanging="576"/>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1996"/>
        </w:tabs>
        <w:ind w:left="1996" w:hanging="864"/>
      </w:pPr>
      <w:rPr>
        <w:rFonts w:hint="default"/>
      </w:rPr>
    </w:lvl>
    <w:lvl w:ilvl="4">
      <w:start w:val="1"/>
      <w:numFmt w:val="decimal"/>
      <w:lvlText w:val="%1.%2.%3.%4.%5"/>
      <w:lvlJc w:val="left"/>
      <w:pPr>
        <w:tabs>
          <w:tab w:val="num" w:pos="2140"/>
        </w:tabs>
        <w:ind w:left="2140" w:hanging="1008"/>
      </w:pPr>
      <w:rPr>
        <w:rFonts w:hint="default"/>
      </w:rPr>
    </w:lvl>
    <w:lvl w:ilvl="5">
      <w:start w:val="1"/>
      <w:numFmt w:val="decimal"/>
      <w:lvlText w:val="%1.%2.%3.%4.%5.%6"/>
      <w:lvlJc w:val="left"/>
      <w:pPr>
        <w:tabs>
          <w:tab w:val="num" w:pos="2284"/>
        </w:tabs>
        <w:ind w:left="2284" w:hanging="1152"/>
      </w:pPr>
      <w:rPr>
        <w:rFonts w:hint="default"/>
      </w:rPr>
    </w:lvl>
    <w:lvl w:ilvl="6">
      <w:start w:val="1"/>
      <w:numFmt w:val="decimal"/>
      <w:lvlText w:val="%1.%2.%3.%4.%5.%6.%7"/>
      <w:lvlJc w:val="left"/>
      <w:pPr>
        <w:tabs>
          <w:tab w:val="num" w:pos="2428"/>
        </w:tabs>
        <w:ind w:left="2428" w:hanging="1296"/>
      </w:pPr>
      <w:rPr>
        <w:rFonts w:hint="default"/>
      </w:rPr>
    </w:lvl>
    <w:lvl w:ilvl="7">
      <w:start w:val="1"/>
      <w:numFmt w:val="decimal"/>
      <w:lvlText w:val="%1.%2.%3.%4.%5.%6.%7.%8"/>
      <w:lvlJc w:val="left"/>
      <w:pPr>
        <w:tabs>
          <w:tab w:val="num" w:pos="2572"/>
        </w:tabs>
        <w:ind w:left="2572" w:hanging="1440"/>
      </w:pPr>
      <w:rPr>
        <w:rFonts w:hint="default"/>
      </w:rPr>
    </w:lvl>
    <w:lvl w:ilvl="8">
      <w:start w:val="1"/>
      <w:numFmt w:val="decimal"/>
      <w:lvlText w:val="%1.%2.%3.%4.%5.%6.%7.%8.%9"/>
      <w:lvlJc w:val="left"/>
      <w:pPr>
        <w:tabs>
          <w:tab w:val="num" w:pos="2716"/>
        </w:tabs>
        <w:ind w:left="2716" w:hanging="1584"/>
      </w:pPr>
      <w:rPr>
        <w:rFonts w:hint="default"/>
      </w:rPr>
    </w:lvl>
  </w:abstractNum>
  <w:abstractNum w:abstractNumId="28">
    <w:nsid w:val="7F7802C3"/>
    <w:multiLevelType w:val="hybridMultilevel"/>
    <w:tmpl w:val="2F461C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8"/>
  </w:num>
  <w:num w:numId="4">
    <w:abstractNumId w:val="23"/>
  </w:num>
  <w:num w:numId="5">
    <w:abstractNumId w:val="24"/>
  </w:num>
  <w:num w:numId="6">
    <w:abstractNumId w:val="10"/>
  </w:num>
  <w:num w:numId="7">
    <w:abstractNumId w:val="17"/>
  </w:num>
  <w:num w:numId="8">
    <w:abstractNumId w:val="20"/>
  </w:num>
  <w:num w:numId="9">
    <w:abstractNumId w:val="22"/>
  </w:num>
  <w:num w:numId="10">
    <w:abstractNumId w:val="18"/>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6"/>
  </w:num>
  <w:num w:numId="17">
    <w:abstractNumId w:val="15"/>
  </w:num>
  <w:num w:numId="18">
    <w:abstractNumId w:val="3"/>
  </w:num>
  <w:num w:numId="19">
    <w:abstractNumId w:val="14"/>
  </w:num>
  <w:num w:numId="20">
    <w:abstractNumId w:val="27"/>
  </w:num>
  <w:num w:numId="21">
    <w:abstractNumId w:val="7"/>
  </w:num>
  <w:num w:numId="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3"/>
  </w:num>
  <w:num w:numId="30">
    <w:abstractNumId w:val="1"/>
  </w:num>
  <w:num w:numId="31">
    <w:abstractNumId w:val="4"/>
  </w:num>
  <w:num w:numId="32">
    <w:abstractNumId w:val="12"/>
  </w:num>
  <w:num w:numId="33">
    <w:abstractNumId w:val="19"/>
  </w:num>
  <w:num w:numId="34">
    <w:abstractNumId w:val="16"/>
  </w:num>
  <w:num w:numId="35">
    <w:abstractNumId w:val="2"/>
  </w:num>
  <w:num w:numId="36">
    <w:abstractNumId w:val="0"/>
  </w:num>
  <w:num w:numId="37">
    <w:abstractNumId w:val="26"/>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B3FD2"/>
    <w:rsid w:val="00033CFB"/>
    <w:rsid w:val="00064E4C"/>
    <w:rsid w:val="000B3FD2"/>
    <w:rsid w:val="00150084"/>
    <w:rsid w:val="0017697D"/>
    <w:rsid w:val="001E1E87"/>
    <w:rsid w:val="002217CE"/>
    <w:rsid w:val="00250683"/>
    <w:rsid w:val="0026014D"/>
    <w:rsid w:val="002665BC"/>
    <w:rsid w:val="002E25A6"/>
    <w:rsid w:val="0035247C"/>
    <w:rsid w:val="0037564C"/>
    <w:rsid w:val="003839F2"/>
    <w:rsid w:val="0038462D"/>
    <w:rsid w:val="005404B3"/>
    <w:rsid w:val="005B5BCD"/>
    <w:rsid w:val="006960C5"/>
    <w:rsid w:val="006B3CD0"/>
    <w:rsid w:val="006E513B"/>
    <w:rsid w:val="006F29FA"/>
    <w:rsid w:val="00702E2E"/>
    <w:rsid w:val="007426DE"/>
    <w:rsid w:val="0077219D"/>
    <w:rsid w:val="007A34A4"/>
    <w:rsid w:val="007A641C"/>
    <w:rsid w:val="007A6FCB"/>
    <w:rsid w:val="007D0123"/>
    <w:rsid w:val="007F714F"/>
    <w:rsid w:val="00814438"/>
    <w:rsid w:val="008C6EA4"/>
    <w:rsid w:val="008C7F25"/>
    <w:rsid w:val="008D5605"/>
    <w:rsid w:val="008E5817"/>
    <w:rsid w:val="00904CDD"/>
    <w:rsid w:val="009C0270"/>
    <w:rsid w:val="00A552FC"/>
    <w:rsid w:val="00AD7D12"/>
    <w:rsid w:val="00BB490C"/>
    <w:rsid w:val="00C40588"/>
    <w:rsid w:val="00C55BBB"/>
    <w:rsid w:val="00C55E37"/>
    <w:rsid w:val="00CC4638"/>
    <w:rsid w:val="00CE4867"/>
    <w:rsid w:val="00CF66BC"/>
    <w:rsid w:val="00D47742"/>
    <w:rsid w:val="00E94D2E"/>
    <w:rsid w:val="00E9654D"/>
    <w:rsid w:val="00F15B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numPr>
        <w:numId w:val="23"/>
      </w:numPr>
      <w:pBdr>
        <w:top w:val="single" w:sz="4" w:space="1" w:color="auto"/>
        <w:left w:val="single" w:sz="4" w:space="4" w:color="auto"/>
        <w:bottom w:val="single" w:sz="4" w:space="1" w:color="auto"/>
        <w:right w:val="single" w:sz="4" w:space="4" w:color="auto"/>
      </w:pBdr>
      <w:shd w:val="clear" w:color="auto" w:fill="E0E0E0"/>
      <w:outlineLvl w:val="0"/>
    </w:pPr>
    <w:rPr>
      <w:rFonts w:ascii="Tahoma" w:hAnsi="Tahoma"/>
      <w:b/>
      <w:sz w:val="28"/>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rFonts w:ascii="Tahoma" w:hAnsi="Tahoma"/>
      <w:sz w:val="28"/>
      <w:bdr w:val="single" w:sz="4" w:space="0" w:color="auto"/>
      <w:shd w:val="pct10" w:color="auto" w:fill="FFFFFF"/>
    </w:rPr>
  </w:style>
  <w:style w:type="paragraph" w:styleId="Heading5">
    <w:name w:val="heading 5"/>
    <w:basedOn w:val="Normal"/>
    <w:next w:val="Normal"/>
    <w:qFormat/>
    <w:pPr>
      <w:keepNext/>
      <w:pBdr>
        <w:bottom w:val="single" w:sz="12" w:space="1" w:color="auto"/>
      </w:pBdr>
      <w:outlineLvl w:val="4"/>
    </w:pPr>
    <w:rPr>
      <w:rFonts w:ascii="Tahoma" w:hAnsi="Tahoma"/>
      <w:b/>
      <w:sz w:val="28"/>
    </w:rPr>
  </w:style>
  <w:style w:type="paragraph" w:styleId="Heading6">
    <w:name w:val="heading 6"/>
    <w:basedOn w:val="Normal"/>
    <w:next w:val="Normal"/>
    <w:qFormat/>
    <w:pPr>
      <w:keepNext/>
      <w:jc w:val="center"/>
      <w:outlineLvl w:val="5"/>
    </w:pPr>
    <w:rPr>
      <w:rFonts w:ascii="Arial" w:hAnsi="Arial" w:cs="Arial"/>
      <w:sz w:val="36"/>
    </w:rPr>
  </w:style>
  <w:style w:type="paragraph" w:styleId="Heading7">
    <w:name w:val="heading 7"/>
    <w:basedOn w:val="Normal"/>
    <w:next w:val="Normal"/>
    <w:qFormat/>
    <w:pPr>
      <w:keepNext/>
      <w:outlineLvl w:val="6"/>
    </w:pPr>
    <w:rPr>
      <w:rFonts w:ascii="Arial" w:hAnsi="Arial" w:cs="Arial"/>
      <w:sz w:val="36"/>
    </w:rPr>
  </w:style>
  <w:style w:type="paragraph" w:styleId="Heading8">
    <w:name w:val="heading 8"/>
    <w:basedOn w:val="Normal"/>
    <w:next w:val="Normal"/>
    <w:qFormat/>
    <w:pPr>
      <w:keepNext/>
      <w:tabs>
        <w:tab w:val="left" w:pos="171"/>
        <w:tab w:val="left" w:pos="920"/>
        <w:tab w:val="left" w:pos="6172"/>
        <w:tab w:val="left" w:pos="8426"/>
      </w:tabs>
      <w:ind w:left="426"/>
      <w:jc w:val="center"/>
      <w:outlineLvl w:val="7"/>
    </w:pPr>
    <w:rPr>
      <w:rFonts w:ascii="Arial" w:hAnsi="Arial" w:cs="Arial"/>
      <w:color w:val="000000"/>
      <w:sz w:val="36"/>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cs="Tahoma"/>
      <w:sz w:val="24"/>
    </w:rPr>
  </w:style>
  <w:style w:type="character" w:styleId="Strong">
    <w:name w:val="Strong"/>
    <w:basedOn w:val="DefaultParagraphFont"/>
    <w:qFormat/>
    <w:rPr>
      <w:b/>
      <w:bCs/>
    </w:rPr>
  </w:style>
  <w:style w:type="paragraph" w:styleId="BodyText2">
    <w:name w:val="Body Text 2"/>
    <w:basedOn w:val="Normal"/>
    <w:semiHidden/>
    <w:rPr>
      <w:rFonts w:ascii="Tahoma" w:hAnsi="Tahoma"/>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PlainText">
    <w:name w:val="Plain Text"/>
    <w:basedOn w:val="Normal"/>
    <w:semiHidden/>
    <w:rPr>
      <w:rFonts w:ascii="Courier New" w:hAnsi="Courier New" w:cs="Courier New"/>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NormalWeb">
    <w:name w:val="Normal (Web)"/>
    <w:basedOn w:val="Normal"/>
    <w:semiHidden/>
    <w:pPr>
      <w:shd w:val="clear" w:color="auto" w:fill="FFFFFF"/>
      <w:spacing w:before="100" w:beforeAutospacing="1" w:after="100" w:afterAutospacing="1"/>
    </w:pPr>
    <w:rPr>
      <w:rFonts w:ascii="Arial" w:eastAsia="Arial Unicode MS" w:hAnsi="Arial" w:cs="Arial"/>
      <w:color w:val="000000"/>
      <w:sz w:val="18"/>
      <w:szCs w:val="18"/>
    </w:rPr>
  </w:style>
  <w:style w:type="character" w:customStyle="1" w:styleId="div-wraps-indented">
    <w:name w:val="div-wraps-indented"/>
    <w:basedOn w:val="DefaultParagraphFont"/>
    <w:rPr>
      <w:rFonts w:ascii="Times New Roman" w:hAnsi="Times New Roman" w:cs="Times New Roman" w:hint="default"/>
    </w:rPr>
  </w:style>
  <w:style w:type="paragraph" w:styleId="BodyText3">
    <w:name w:val="Body Text 3"/>
    <w:basedOn w:val="Normal"/>
    <w:semiHidden/>
    <w:pPr>
      <w:tabs>
        <w:tab w:val="left" w:pos="171"/>
        <w:tab w:val="left" w:pos="920"/>
        <w:tab w:val="left" w:pos="6172"/>
        <w:tab w:val="left" w:pos="8426"/>
      </w:tabs>
    </w:pPr>
    <w:rPr>
      <w:rFonts w:ascii="Arial" w:hAnsi="Arial" w:cs="Arial"/>
      <w:color w:val="000000"/>
      <w:sz w:val="24"/>
      <w:szCs w:val="18"/>
    </w:rPr>
  </w:style>
  <w:style w:type="paragraph" w:styleId="BodyTextIndent">
    <w:name w:val="Body Text Indent"/>
    <w:basedOn w:val="Normal"/>
    <w:semiHidden/>
    <w:pPr>
      <w:tabs>
        <w:tab w:val="left" w:pos="171"/>
        <w:tab w:val="left" w:pos="920"/>
        <w:tab w:val="left" w:pos="6172"/>
        <w:tab w:val="left" w:pos="8426"/>
      </w:tabs>
      <w:ind w:left="426"/>
    </w:pPr>
    <w:rPr>
      <w:rFonts w:ascii="Arial" w:hAnsi="Arial" w:cs="Arial"/>
      <w:color w:val="000000"/>
      <w:sz w:val="24"/>
      <w:szCs w:val="18"/>
    </w:rPr>
  </w:style>
  <w:style w:type="paragraph" w:styleId="BodyTextIndent2">
    <w:name w:val="Body Text Indent 2"/>
    <w:basedOn w:val="Normal"/>
    <w:semiHidden/>
    <w:pPr>
      <w:tabs>
        <w:tab w:val="left" w:pos="171"/>
        <w:tab w:val="left" w:pos="920"/>
        <w:tab w:val="left" w:pos="6172"/>
        <w:tab w:val="left" w:pos="8426"/>
      </w:tabs>
      <w:ind w:left="567"/>
    </w:pPr>
    <w:rPr>
      <w:rFonts w:ascii="Arial" w:hAnsi="Arial" w:cs="Arial"/>
      <w:color w:val="000000"/>
      <w:sz w:val="24"/>
      <w:szCs w:val="18"/>
    </w:rPr>
  </w:style>
  <w:style w:type="paragraph" w:styleId="ListParagraph">
    <w:name w:val="List Paragraph"/>
    <w:basedOn w:val="Normal"/>
    <w:uiPriority w:val="34"/>
    <w:qFormat/>
    <w:rsid w:val="006B3CD0"/>
    <w:pPr>
      <w:ind w:left="720"/>
    </w:pPr>
  </w:style>
  <w:style w:type="paragraph" w:customStyle="1" w:styleId="Numbered">
    <w:name w:val="Numbered"/>
    <w:basedOn w:val="Normal"/>
    <w:rsid w:val="00F15B3C"/>
    <w:pPr>
      <w:numPr>
        <w:numId w:val="33"/>
      </w:numPr>
      <w:tabs>
        <w:tab w:val="left" w:pos="1134"/>
        <w:tab w:val="left" w:pos="1701"/>
        <w:tab w:val="left" w:pos="2268"/>
        <w:tab w:val="left" w:pos="2835"/>
      </w:tabs>
      <w:spacing w:after="280"/>
      <w:jc w:val="both"/>
    </w:pPr>
    <w:rPr>
      <w:sz w:val="24"/>
      <w:szCs w:val="24"/>
    </w:rPr>
  </w:style>
  <w:style w:type="paragraph" w:customStyle="1" w:styleId="Listed">
    <w:name w:val="Listed"/>
    <w:basedOn w:val="Normal"/>
    <w:rsid w:val="00F15B3C"/>
    <w:pPr>
      <w:numPr>
        <w:numId w:val="32"/>
      </w:numPr>
      <w:tabs>
        <w:tab w:val="clear" w:pos="360"/>
        <w:tab w:val="left" w:pos="567"/>
        <w:tab w:val="left" w:pos="1134"/>
        <w:tab w:val="left" w:pos="1701"/>
        <w:tab w:val="left" w:pos="2268"/>
      </w:tabs>
      <w:spacing w:after="280"/>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dc:title>
  <dc:creator>HB Anorak</dc:creator>
  <cp:lastModifiedBy>Peter Barker</cp:lastModifiedBy>
  <cp:revision>3</cp:revision>
  <cp:lastPrinted>2008-11-21T14:10:00Z</cp:lastPrinted>
  <dcterms:created xsi:type="dcterms:W3CDTF">2010-02-06T17:15:00Z</dcterms:created>
  <dcterms:modified xsi:type="dcterms:W3CDTF">2010-02-06T17:17:00Z</dcterms:modified>
</cp:coreProperties>
</file>